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BE9D14" w14:textId="7B906C76" w:rsidR="007C4931" w:rsidRPr="007C4931" w:rsidRDefault="007C4931" w:rsidP="007C4931">
      <w:pPr>
        <w:shd w:val="clear" w:color="auto" w:fill="FFFFFF"/>
        <w:spacing w:line="240" w:lineRule="auto"/>
        <w:rPr>
          <w:rFonts w:ascii="Source Sans Pro" w:eastAsia="Times New Roman" w:hAnsi="Source Sans Pro" w:cs="Times New Roman"/>
          <w:b/>
          <w:bCs/>
          <w:color w:val="046A38"/>
          <w:sz w:val="36"/>
          <w:szCs w:val="36"/>
          <w:lang w:eastAsia="en-CA"/>
        </w:rPr>
      </w:pPr>
      <w:r>
        <w:rPr>
          <w:rFonts w:ascii="Source Sans Pro" w:eastAsia="Times New Roman" w:hAnsi="Source Sans Pro" w:cs="Times New Roman"/>
          <w:b/>
          <w:bCs/>
          <w:color w:val="046A38"/>
          <w:sz w:val="36"/>
          <w:szCs w:val="36"/>
          <w:lang w:eastAsia="en-CA"/>
        </w:rPr>
        <w:t>Resources and Wealth: Environmental Stewardshi</w:t>
      </w:r>
      <w:bookmarkStart w:id="0" w:name="_GoBack"/>
      <w:bookmarkEnd w:id="0"/>
      <w:r>
        <w:rPr>
          <w:rFonts w:ascii="Source Sans Pro" w:eastAsia="Times New Roman" w:hAnsi="Source Sans Pro" w:cs="Times New Roman"/>
          <w:b/>
          <w:bCs/>
          <w:color w:val="046A38"/>
          <w:sz w:val="36"/>
          <w:szCs w:val="36"/>
          <w:lang w:eastAsia="en-CA"/>
        </w:rPr>
        <w:t>p K</w:t>
      </w:r>
      <w:r w:rsidRPr="007C4931">
        <w:rPr>
          <w:rFonts w:ascii="Source Sans Pro" w:eastAsia="Times New Roman" w:hAnsi="Source Sans Pro" w:cs="Times New Roman"/>
          <w:b/>
          <w:bCs/>
          <w:color w:val="046A38"/>
          <w:sz w:val="36"/>
          <w:szCs w:val="36"/>
          <w:lang w:eastAsia="en-CA"/>
        </w:rPr>
        <w:t>.2</w:t>
      </w:r>
    </w:p>
    <w:p w14:paraId="3C9CEADF" w14:textId="77777777" w:rsidR="007C4931" w:rsidRPr="007C4931" w:rsidRDefault="007C4931" w:rsidP="007C4931">
      <w:pPr>
        <w:shd w:val="clear" w:color="auto" w:fill="FFFFFF"/>
        <w:spacing w:line="240" w:lineRule="auto"/>
        <w:rPr>
          <w:rFonts w:ascii="Source Sans Pro" w:eastAsia="Times New Roman" w:hAnsi="Source Sans Pro" w:cs="Times New Roman"/>
          <w:color w:val="000000"/>
          <w:sz w:val="28"/>
          <w:szCs w:val="28"/>
          <w:lang w:eastAsia="en-CA"/>
        </w:rPr>
      </w:pPr>
      <w:r w:rsidRPr="007C4931">
        <w:rPr>
          <w:rFonts w:ascii="Source Sans Pro" w:eastAsia="Times New Roman" w:hAnsi="Source Sans Pro" w:cs="Times New Roman"/>
          <w:color w:val="000000"/>
          <w:sz w:val="28"/>
          <w:szCs w:val="28"/>
          <w:lang w:eastAsia="en-CA"/>
        </w:rPr>
        <w:t xml:space="preserve">Develop and demonstrate stewardship of the environment in daily actions, </w:t>
      </w:r>
      <w:proofErr w:type="gramStart"/>
      <w:r w:rsidRPr="007C4931">
        <w:rPr>
          <w:rFonts w:ascii="Source Sans Pro" w:eastAsia="Times New Roman" w:hAnsi="Source Sans Pro" w:cs="Times New Roman"/>
          <w:color w:val="000000"/>
          <w:sz w:val="28"/>
          <w:szCs w:val="28"/>
          <w:lang w:eastAsia="en-CA"/>
        </w:rPr>
        <w:t>in an effort to</w:t>
      </w:r>
      <w:proofErr w:type="gramEnd"/>
      <w:r w:rsidRPr="007C4931">
        <w:rPr>
          <w:rFonts w:ascii="Source Sans Pro" w:eastAsia="Times New Roman" w:hAnsi="Source Sans Pro" w:cs="Times New Roman"/>
          <w:color w:val="000000"/>
          <w:sz w:val="28"/>
          <w:szCs w:val="28"/>
          <w:lang w:eastAsia="en-CA"/>
        </w:rPr>
        <w:t xml:space="preserve"> promote balance and harmony.</w:t>
      </w:r>
    </w:p>
    <w:p w14:paraId="6AEB4859" w14:textId="77777777" w:rsidR="007C4931" w:rsidRPr="007C4931" w:rsidRDefault="007C4931" w:rsidP="007C4931">
      <w:pPr>
        <w:shd w:val="clear" w:color="auto" w:fill="FFFFFF"/>
        <w:spacing w:line="240" w:lineRule="auto"/>
        <w:rPr>
          <w:rFonts w:ascii="Source Sans Pro" w:eastAsia="Times New Roman" w:hAnsi="Source Sans Pro" w:cs="Times New Roman"/>
          <w:b/>
          <w:bCs/>
          <w:color w:val="777777"/>
          <w:sz w:val="24"/>
          <w:szCs w:val="24"/>
          <w:lang w:eastAsia="en-CA"/>
        </w:rPr>
      </w:pPr>
      <w:r w:rsidRPr="007C4931">
        <w:rPr>
          <w:rFonts w:ascii="Source Sans Pro" w:eastAsia="Times New Roman" w:hAnsi="Source Sans Pro" w:cs="Times New Roman"/>
          <w:b/>
          <w:bCs/>
          <w:color w:val="777777"/>
          <w:sz w:val="24"/>
          <w:szCs w:val="24"/>
          <w:lang w:eastAsia="en-CA"/>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80"/>
        <w:gridCol w:w="8780"/>
      </w:tblGrid>
      <w:tr w:rsidR="007C4931" w:rsidRPr="007C4931" w14:paraId="1BC9F1A8"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5F436847" w14:textId="77777777" w:rsidR="007C4931" w:rsidRPr="007C4931" w:rsidRDefault="007C4931" w:rsidP="007C4931">
            <w:pPr>
              <w:spacing w:after="0" w:line="240" w:lineRule="auto"/>
              <w:jc w:val="right"/>
              <w:rPr>
                <w:rFonts w:ascii="Times New Roman" w:eastAsia="Times New Roman" w:hAnsi="Times New Roman" w:cs="Times New Roman"/>
                <w:sz w:val="24"/>
                <w:szCs w:val="24"/>
                <w:lang w:eastAsia="en-CA"/>
              </w:rPr>
            </w:pPr>
            <w:r w:rsidRPr="007C4931">
              <w:rPr>
                <w:rFonts w:ascii="Times New Roman" w:eastAsia="Times New Roman" w:hAnsi="Times New Roman" w:cs="Times New Roman"/>
                <w:sz w:val="24"/>
                <w:szCs w:val="24"/>
                <w:lang w:eastAsia="en-CA"/>
              </w:rPr>
              <w:t>(a)</w:t>
            </w:r>
          </w:p>
        </w:tc>
        <w:tc>
          <w:tcPr>
            <w:tcW w:w="0" w:type="auto"/>
            <w:tcBorders>
              <w:top w:val="nil"/>
              <w:left w:val="nil"/>
              <w:bottom w:val="nil"/>
              <w:right w:val="nil"/>
            </w:tcBorders>
            <w:tcMar>
              <w:top w:w="120" w:type="dxa"/>
              <w:left w:w="150" w:type="dxa"/>
              <w:bottom w:w="120" w:type="dxa"/>
              <w:right w:w="150" w:type="dxa"/>
            </w:tcMar>
            <w:hideMark/>
          </w:tcPr>
          <w:p w14:paraId="38046600"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Recognize reasons to care for the environment.</w:t>
            </w:r>
          </w:p>
        </w:tc>
      </w:tr>
      <w:tr w:rsidR="007C4931" w:rsidRPr="007C4931" w14:paraId="7880C55C"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2D4883D6" w14:textId="77777777" w:rsidR="007C4931" w:rsidRPr="007C4931" w:rsidRDefault="007C4931" w:rsidP="007C4931">
            <w:pPr>
              <w:spacing w:after="0" w:line="240" w:lineRule="auto"/>
              <w:jc w:val="right"/>
              <w:rPr>
                <w:rFonts w:ascii="Times New Roman" w:eastAsia="Times New Roman" w:hAnsi="Times New Roman" w:cs="Times New Roman"/>
                <w:sz w:val="24"/>
                <w:szCs w:val="24"/>
                <w:lang w:eastAsia="en-CA"/>
              </w:rPr>
            </w:pPr>
            <w:r w:rsidRPr="007C4931">
              <w:rPr>
                <w:rFonts w:ascii="Times New Roman" w:eastAsia="Times New Roman" w:hAnsi="Times New Roman" w:cs="Times New Roman"/>
                <w:sz w:val="24"/>
                <w:szCs w:val="24"/>
                <w:lang w:eastAsia="en-CA"/>
              </w:rPr>
              <w:t>(b)</w:t>
            </w:r>
          </w:p>
        </w:tc>
        <w:tc>
          <w:tcPr>
            <w:tcW w:w="0" w:type="auto"/>
            <w:tcBorders>
              <w:top w:val="nil"/>
              <w:left w:val="nil"/>
              <w:bottom w:val="nil"/>
              <w:right w:val="nil"/>
            </w:tcBorders>
            <w:tcMar>
              <w:top w:w="120" w:type="dxa"/>
              <w:left w:w="150" w:type="dxa"/>
              <w:bottom w:w="120" w:type="dxa"/>
              <w:right w:w="150" w:type="dxa"/>
            </w:tcMar>
            <w:hideMark/>
          </w:tcPr>
          <w:p w14:paraId="51F67F5C"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Identify ways to care for the environment (e.g., reduce, reuse, and recycle) in daily classroom and family life.</w:t>
            </w:r>
          </w:p>
        </w:tc>
      </w:tr>
      <w:tr w:rsidR="007C4931" w:rsidRPr="007C4931" w14:paraId="3140704B"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7F204B8F" w14:textId="77777777" w:rsidR="007C4931" w:rsidRPr="007C4931" w:rsidRDefault="007C4931" w:rsidP="007C4931">
            <w:pPr>
              <w:spacing w:after="0" w:line="240" w:lineRule="auto"/>
              <w:jc w:val="right"/>
              <w:rPr>
                <w:rFonts w:ascii="Times New Roman" w:eastAsia="Times New Roman" w:hAnsi="Times New Roman" w:cs="Times New Roman"/>
                <w:sz w:val="24"/>
                <w:szCs w:val="24"/>
                <w:lang w:eastAsia="en-CA"/>
              </w:rPr>
            </w:pPr>
            <w:r w:rsidRPr="007C4931">
              <w:rPr>
                <w:rFonts w:ascii="Times New Roman" w:eastAsia="Times New Roman" w:hAnsi="Times New Roman" w:cs="Times New Roman"/>
                <w:sz w:val="24"/>
                <w:szCs w:val="24"/>
                <w:lang w:eastAsia="en-CA"/>
              </w:rPr>
              <w:t>(c)</w:t>
            </w:r>
          </w:p>
        </w:tc>
        <w:tc>
          <w:tcPr>
            <w:tcW w:w="0" w:type="auto"/>
            <w:tcBorders>
              <w:top w:val="nil"/>
              <w:left w:val="nil"/>
              <w:bottom w:val="nil"/>
              <w:right w:val="nil"/>
            </w:tcBorders>
            <w:tcMar>
              <w:top w:w="120" w:type="dxa"/>
              <w:left w:w="150" w:type="dxa"/>
              <w:bottom w:w="120" w:type="dxa"/>
              <w:right w:w="150" w:type="dxa"/>
            </w:tcMar>
            <w:hideMark/>
          </w:tcPr>
          <w:p w14:paraId="14FFB7F2"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Demonstrate environmentally responsible behaviours in the classroom and school (e.g., take only what is needed in order to provide for future needs, reduce consumption, practise water conservation, turn off lights when leaving a room, recycle, compost).</w:t>
            </w:r>
          </w:p>
        </w:tc>
      </w:tr>
    </w:tbl>
    <w:p w14:paraId="29CD10AC" w14:textId="77777777" w:rsidR="007C4931" w:rsidRPr="007C4931" w:rsidRDefault="007C4931">
      <w:pPr>
        <w:rPr>
          <w:rFonts w:ascii="Source Sans Pro" w:eastAsia="Times New Roman" w:hAnsi="Source Sans Pro" w:cs="Times New Roman"/>
          <w:sz w:val="36"/>
          <w:szCs w:val="36"/>
          <w:lang w:eastAsia="en-CA"/>
        </w:rPr>
      </w:pPr>
      <w:r w:rsidRPr="007C4931">
        <w:rPr>
          <w:rFonts w:ascii="Source Sans Pro" w:eastAsia="Times New Roman" w:hAnsi="Source Sans Pro" w:cs="Times New Roman"/>
          <w:sz w:val="36"/>
          <w:szCs w:val="36"/>
          <w:lang w:eastAsia="en-CA"/>
        </w:rPr>
        <w:br w:type="page"/>
      </w:r>
    </w:p>
    <w:p w14:paraId="0C242D3B" w14:textId="21ED5B1C" w:rsidR="00EA7DFD" w:rsidRPr="00EA7DFD" w:rsidRDefault="00EA7DFD" w:rsidP="00EA7DFD">
      <w:pPr>
        <w:shd w:val="clear" w:color="auto" w:fill="FFFFFF"/>
        <w:spacing w:line="240" w:lineRule="auto"/>
        <w:rPr>
          <w:rFonts w:ascii="Source Sans Pro" w:eastAsia="Times New Roman" w:hAnsi="Source Sans Pro" w:cs="Times New Roman"/>
          <w:b/>
          <w:bCs/>
          <w:color w:val="046A38"/>
          <w:sz w:val="36"/>
          <w:szCs w:val="36"/>
          <w:lang w:eastAsia="en-CA"/>
        </w:rPr>
      </w:pPr>
      <w:r>
        <w:rPr>
          <w:rFonts w:ascii="Source Sans Pro" w:eastAsia="Times New Roman" w:hAnsi="Source Sans Pro" w:cs="Times New Roman"/>
          <w:b/>
          <w:bCs/>
          <w:color w:val="046A38"/>
          <w:sz w:val="36"/>
          <w:szCs w:val="36"/>
          <w:lang w:eastAsia="en-CA"/>
        </w:rPr>
        <w:lastRenderedPageBreak/>
        <w:t xml:space="preserve">Earth and Space: </w:t>
      </w:r>
      <w:r w:rsidRPr="00EA7DFD">
        <w:rPr>
          <w:rFonts w:ascii="Source Sans Pro" w:eastAsia="Times New Roman" w:hAnsi="Source Sans Pro" w:cs="Times New Roman"/>
          <w:b/>
          <w:bCs/>
          <w:color w:val="046A38"/>
          <w:sz w:val="36"/>
          <w:szCs w:val="36"/>
          <w:lang w:eastAsia="en-CA"/>
        </w:rPr>
        <w:t>D</w:t>
      </w:r>
      <w:r>
        <w:rPr>
          <w:rFonts w:ascii="Source Sans Pro" w:eastAsia="Times New Roman" w:hAnsi="Source Sans Pro" w:cs="Times New Roman"/>
          <w:b/>
          <w:bCs/>
          <w:color w:val="046A38"/>
          <w:sz w:val="36"/>
          <w:szCs w:val="36"/>
          <w:lang w:eastAsia="en-CA"/>
        </w:rPr>
        <w:t xml:space="preserve">aily and Seasonal Changes </w:t>
      </w:r>
      <w:r w:rsidRPr="00EA7DFD">
        <w:rPr>
          <w:rFonts w:ascii="Source Sans Pro" w:eastAsia="Times New Roman" w:hAnsi="Source Sans Pro" w:cs="Times New Roman"/>
          <w:b/>
          <w:bCs/>
          <w:color w:val="046A38"/>
          <w:sz w:val="36"/>
          <w:szCs w:val="36"/>
          <w:lang w:eastAsia="en-CA"/>
        </w:rPr>
        <w:t>1.2</w:t>
      </w:r>
    </w:p>
    <w:p w14:paraId="62E7E8B4" w14:textId="77777777" w:rsidR="00EA7DFD" w:rsidRPr="00EA7DFD" w:rsidRDefault="00EA7DFD" w:rsidP="00EA7DFD">
      <w:pPr>
        <w:shd w:val="clear" w:color="auto" w:fill="FFFFFF"/>
        <w:spacing w:after="0" w:line="240" w:lineRule="auto"/>
        <w:rPr>
          <w:rFonts w:ascii="Source Sans Pro" w:eastAsia="Times New Roman" w:hAnsi="Source Sans Pro" w:cs="Times New Roman"/>
          <w:color w:val="000000"/>
          <w:sz w:val="28"/>
          <w:szCs w:val="28"/>
          <w:lang w:eastAsia="en-CA"/>
        </w:rPr>
      </w:pPr>
      <w:r w:rsidRPr="00EA7DFD">
        <w:rPr>
          <w:rFonts w:ascii="Source Sans Pro" w:eastAsia="Times New Roman" w:hAnsi="Source Sans Pro" w:cs="Times New Roman"/>
          <w:color w:val="000000"/>
          <w:sz w:val="28"/>
          <w:szCs w:val="28"/>
          <w:lang w:eastAsia="en-CA"/>
        </w:rPr>
        <w:t>Inquire into the ways in which plants, animals, and humans adapt to daily and seasonal changes by changing their appearance, behaviour, and/or location.</w:t>
      </w:r>
    </w:p>
    <w:p w14:paraId="216DA747" w14:textId="77777777" w:rsidR="00EA7DFD" w:rsidRDefault="00EA7DFD" w:rsidP="00EA7DFD">
      <w:pPr>
        <w:shd w:val="clear" w:color="auto" w:fill="FFFFFF"/>
        <w:spacing w:line="240" w:lineRule="auto"/>
        <w:rPr>
          <w:rFonts w:ascii="Source Sans Pro" w:eastAsia="Times New Roman" w:hAnsi="Source Sans Pro" w:cs="Times New Roman"/>
          <w:b/>
          <w:bCs/>
          <w:color w:val="777777"/>
          <w:sz w:val="24"/>
          <w:szCs w:val="24"/>
          <w:lang w:eastAsia="en-CA"/>
        </w:rPr>
      </w:pPr>
    </w:p>
    <w:p w14:paraId="5A9AFCD1" w14:textId="3FAE6BE3" w:rsidR="00EA7DFD" w:rsidRPr="00EA7DFD" w:rsidRDefault="00EA7DFD" w:rsidP="00EA7DFD">
      <w:pPr>
        <w:shd w:val="clear" w:color="auto" w:fill="FFFFFF"/>
        <w:spacing w:line="240" w:lineRule="auto"/>
        <w:rPr>
          <w:rFonts w:ascii="Source Sans Pro" w:eastAsia="Times New Roman" w:hAnsi="Source Sans Pro" w:cs="Times New Roman"/>
          <w:b/>
          <w:bCs/>
          <w:color w:val="777777"/>
          <w:sz w:val="24"/>
          <w:szCs w:val="24"/>
          <w:lang w:eastAsia="en-CA"/>
        </w:rPr>
      </w:pPr>
      <w:r w:rsidRPr="00EA7DFD">
        <w:rPr>
          <w:rFonts w:ascii="Source Sans Pro" w:eastAsia="Times New Roman" w:hAnsi="Source Sans Pro" w:cs="Times New Roman"/>
          <w:b/>
          <w:bCs/>
          <w:color w:val="777777"/>
          <w:sz w:val="24"/>
          <w:szCs w:val="24"/>
          <w:lang w:eastAsia="en-CA"/>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79"/>
        <w:gridCol w:w="8781"/>
      </w:tblGrid>
      <w:tr w:rsidR="00EA7DFD" w:rsidRPr="00EA7DFD" w14:paraId="529E339D" w14:textId="77777777" w:rsidTr="00EA7DFD">
        <w:tc>
          <w:tcPr>
            <w:tcW w:w="0" w:type="auto"/>
            <w:tcBorders>
              <w:top w:val="nil"/>
              <w:left w:val="nil"/>
              <w:bottom w:val="nil"/>
              <w:right w:val="nil"/>
            </w:tcBorders>
            <w:noWrap/>
            <w:tcMar>
              <w:top w:w="120" w:type="dxa"/>
              <w:left w:w="150" w:type="dxa"/>
              <w:bottom w:w="120" w:type="dxa"/>
              <w:right w:w="150" w:type="dxa"/>
            </w:tcMar>
            <w:hideMark/>
          </w:tcPr>
          <w:p w14:paraId="06E1C435" w14:textId="77777777" w:rsidR="00EA7DFD" w:rsidRPr="00EA7DFD" w:rsidRDefault="00EA7DFD" w:rsidP="00EA7DFD">
            <w:pPr>
              <w:spacing w:after="0" w:line="240" w:lineRule="auto"/>
              <w:jc w:val="right"/>
              <w:rPr>
                <w:rFonts w:eastAsia="Times New Roman" w:cstheme="minorHAnsi"/>
                <w:b/>
                <w:bCs/>
                <w:sz w:val="24"/>
                <w:szCs w:val="24"/>
                <w:lang w:eastAsia="en-CA"/>
              </w:rPr>
            </w:pPr>
            <w:r w:rsidRPr="00EA7DFD">
              <w:rPr>
                <w:rFonts w:eastAsia="Times New Roman" w:cstheme="minorHAnsi"/>
                <w:b/>
                <w:bCs/>
                <w:sz w:val="24"/>
                <w:szCs w:val="24"/>
                <w:lang w:eastAsia="en-CA"/>
              </w:rPr>
              <w:t>(a)</w:t>
            </w:r>
          </w:p>
        </w:tc>
        <w:tc>
          <w:tcPr>
            <w:tcW w:w="0" w:type="auto"/>
            <w:tcBorders>
              <w:top w:val="nil"/>
              <w:left w:val="nil"/>
              <w:bottom w:val="nil"/>
              <w:right w:val="nil"/>
            </w:tcBorders>
            <w:tcMar>
              <w:top w:w="120" w:type="dxa"/>
              <w:left w:w="150" w:type="dxa"/>
              <w:bottom w:w="120" w:type="dxa"/>
              <w:right w:w="150" w:type="dxa"/>
            </w:tcMar>
            <w:hideMark/>
          </w:tcPr>
          <w:p w14:paraId="1E30D669" w14:textId="77777777" w:rsidR="00EA7DFD" w:rsidRPr="00EA7DFD" w:rsidRDefault="00EA7DFD" w:rsidP="00EA7DFD">
            <w:pPr>
              <w:spacing w:after="0" w:line="240" w:lineRule="auto"/>
              <w:rPr>
                <w:rFonts w:eastAsia="Times New Roman" w:cstheme="minorHAnsi"/>
                <w:sz w:val="24"/>
                <w:szCs w:val="24"/>
                <w:lang w:eastAsia="en-CA"/>
              </w:rPr>
            </w:pPr>
            <w:r w:rsidRPr="00EA7DFD">
              <w:rPr>
                <w:rFonts w:eastAsia="Times New Roman" w:cstheme="minorHAnsi"/>
                <w:sz w:val="24"/>
                <w:szCs w:val="24"/>
                <w:lang w:eastAsia="en-CA"/>
              </w:rPr>
              <w:t>Pose questions about plant, animal, and human adaptation to daily and seasonal changes (e.g., Where do animals go during the night or the day? Why do some trees have no leaves in winter? Why do we wear jackets in winter?).</w:t>
            </w:r>
          </w:p>
        </w:tc>
      </w:tr>
      <w:tr w:rsidR="00EA7DFD" w:rsidRPr="00EA7DFD" w14:paraId="1CCE67EE" w14:textId="77777777" w:rsidTr="00EA7DFD">
        <w:tc>
          <w:tcPr>
            <w:tcW w:w="0" w:type="auto"/>
            <w:tcBorders>
              <w:top w:val="nil"/>
              <w:left w:val="nil"/>
              <w:bottom w:val="nil"/>
              <w:right w:val="nil"/>
            </w:tcBorders>
            <w:noWrap/>
            <w:tcMar>
              <w:top w:w="120" w:type="dxa"/>
              <w:left w:w="150" w:type="dxa"/>
              <w:bottom w:w="120" w:type="dxa"/>
              <w:right w:w="150" w:type="dxa"/>
            </w:tcMar>
            <w:hideMark/>
          </w:tcPr>
          <w:p w14:paraId="1A2EF417" w14:textId="77777777" w:rsidR="00EA7DFD" w:rsidRPr="00EA7DFD" w:rsidRDefault="00EA7DFD" w:rsidP="00EA7DFD">
            <w:pPr>
              <w:spacing w:after="0" w:line="240" w:lineRule="auto"/>
              <w:jc w:val="right"/>
              <w:rPr>
                <w:rFonts w:eastAsia="Times New Roman" w:cstheme="minorHAnsi"/>
                <w:b/>
                <w:bCs/>
                <w:sz w:val="24"/>
                <w:szCs w:val="24"/>
                <w:lang w:eastAsia="en-CA"/>
              </w:rPr>
            </w:pPr>
            <w:r w:rsidRPr="00EA7DFD">
              <w:rPr>
                <w:rFonts w:eastAsia="Times New Roman" w:cstheme="minorHAnsi"/>
                <w:b/>
                <w:bCs/>
                <w:sz w:val="24"/>
                <w:szCs w:val="24"/>
                <w:lang w:eastAsia="en-CA"/>
              </w:rPr>
              <w:t>(b)</w:t>
            </w:r>
          </w:p>
        </w:tc>
        <w:tc>
          <w:tcPr>
            <w:tcW w:w="0" w:type="auto"/>
            <w:tcBorders>
              <w:top w:val="nil"/>
              <w:left w:val="nil"/>
              <w:bottom w:val="nil"/>
              <w:right w:val="nil"/>
            </w:tcBorders>
            <w:tcMar>
              <w:top w:w="120" w:type="dxa"/>
              <w:left w:w="150" w:type="dxa"/>
              <w:bottom w:w="120" w:type="dxa"/>
              <w:right w:w="150" w:type="dxa"/>
            </w:tcMar>
            <w:hideMark/>
          </w:tcPr>
          <w:p w14:paraId="1656D8F8" w14:textId="77777777" w:rsidR="00EA7DFD" w:rsidRPr="00EA7DFD" w:rsidRDefault="00EA7DFD" w:rsidP="00EA7DFD">
            <w:pPr>
              <w:spacing w:after="0" w:line="240" w:lineRule="auto"/>
              <w:rPr>
                <w:rFonts w:eastAsia="Times New Roman" w:cstheme="minorHAnsi"/>
                <w:sz w:val="24"/>
                <w:szCs w:val="24"/>
                <w:lang w:eastAsia="en-CA"/>
              </w:rPr>
            </w:pPr>
            <w:r w:rsidRPr="00EA7DFD">
              <w:rPr>
                <w:rFonts w:eastAsia="Times New Roman" w:cstheme="minorHAnsi"/>
                <w:sz w:val="24"/>
                <w:szCs w:val="24"/>
                <w:lang w:eastAsia="en-CA"/>
              </w:rPr>
              <w:t xml:space="preserve">Make predictions about plant, animal, and human adaptations to daily and seasonal changes based on observed patterns (e.g., some animals will migrate at </w:t>
            </w:r>
            <w:proofErr w:type="gramStart"/>
            <w:r w:rsidRPr="00EA7DFD">
              <w:rPr>
                <w:rFonts w:eastAsia="Times New Roman" w:cstheme="minorHAnsi"/>
                <w:sz w:val="24"/>
                <w:szCs w:val="24"/>
                <w:lang w:eastAsia="en-CA"/>
              </w:rPr>
              <w:t>particular times</w:t>
            </w:r>
            <w:proofErr w:type="gramEnd"/>
            <w:r w:rsidRPr="00EA7DFD">
              <w:rPr>
                <w:rFonts w:eastAsia="Times New Roman" w:cstheme="minorHAnsi"/>
                <w:sz w:val="24"/>
                <w:szCs w:val="24"/>
                <w:lang w:eastAsia="en-CA"/>
              </w:rPr>
              <w:t xml:space="preserve"> of the year, humans will wear mitts and scarves in winter, and some birds will disappear in winter).</w:t>
            </w:r>
          </w:p>
        </w:tc>
      </w:tr>
      <w:tr w:rsidR="00EA7DFD" w:rsidRPr="00EA7DFD" w14:paraId="206DB922" w14:textId="77777777" w:rsidTr="00EA7DFD">
        <w:tc>
          <w:tcPr>
            <w:tcW w:w="0" w:type="auto"/>
            <w:tcBorders>
              <w:top w:val="nil"/>
              <w:left w:val="nil"/>
              <w:bottom w:val="nil"/>
              <w:right w:val="nil"/>
            </w:tcBorders>
            <w:noWrap/>
            <w:tcMar>
              <w:top w:w="120" w:type="dxa"/>
              <w:left w:w="150" w:type="dxa"/>
              <w:bottom w:w="120" w:type="dxa"/>
              <w:right w:w="150" w:type="dxa"/>
            </w:tcMar>
            <w:hideMark/>
          </w:tcPr>
          <w:p w14:paraId="3575D407" w14:textId="77777777" w:rsidR="00EA7DFD" w:rsidRPr="00EA7DFD" w:rsidRDefault="00EA7DFD" w:rsidP="00EA7DFD">
            <w:pPr>
              <w:spacing w:after="0" w:line="240" w:lineRule="auto"/>
              <w:jc w:val="right"/>
              <w:rPr>
                <w:rFonts w:eastAsia="Times New Roman" w:cstheme="minorHAnsi"/>
                <w:b/>
                <w:bCs/>
                <w:sz w:val="24"/>
                <w:szCs w:val="24"/>
                <w:lang w:eastAsia="en-CA"/>
              </w:rPr>
            </w:pPr>
            <w:r w:rsidRPr="00EA7DFD">
              <w:rPr>
                <w:rFonts w:eastAsia="Times New Roman" w:cstheme="minorHAnsi"/>
                <w:b/>
                <w:bCs/>
                <w:sz w:val="24"/>
                <w:szCs w:val="24"/>
                <w:lang w:eastAsia="en-CA"/>
              </w:rPr>
              <w:t>(c)</w:t>
            </w:r>
          </w:p>
        </w:tc>
        <w:tc>
          <w:tcPr>
            <w:tcW w:w="0" w:type="auto"/>
            <w:tcBorders>
              <w:top w:val="nil"/>
              <w:left w:val="nil"/>
              <w:bottom w:val="nil"/>
              <w:right w:val="nil"/>
            </w:tcBorders>
            <w:tcMar>
              <w:top w:w="120" w:type="dxa"/>
              <w:left w:w="150" w:type="dxa"/>
              <w:bottom w:w="120" w:type="dxa"/>
              <w:right w:w="150" w:type="dxa"/>
            </w:tcMar>
            <w:hideMark/>
          </w:tcPr>
          <w:p w14:paraId="0453DDB9" w14:textId="77777777" w:rsidR="00EA7DFD" w:rsidRPr="00EA7DFD" w:rsidRDefault="00EA7DFD" w:rsidP="00EA7DFD">
            <w:pPr>
              <w:spacing w:after="0" w:line="240" w:lineRule="auto"/>
              <w:rPr>
                <w:rFonts w:eastAsia="Times New Roman" w:cstheme="minorHAnsi"/>
                <w:sz w:val="24"/>
                <w:szCs w:val="24"/>
                <w:lang w:eastAsia="en-CA"/>
              </w:rPr>
            </w:pPr>
            <w:r w:rsidRPr="00EA7DFD">
              <w:rPr>
                <w:rFonts w:eastAsia="Times New Roman" w:cstheme="minorHAnsi"/>
                <w:sz w:val="24"/>
                <w:szCs w:val="24"/>
                <w:lang w:eastAsia="en-CA"/>
              </w:rPr>
              <w:t>Examine daily changes in the characteristics, behaviours, and location of plants, animals, and humans (e.g., some animals sleep at night, students go to school during the day, and some plants close their leaves at night).</w:t>
            </w:r>
          </w:p>
        </w:tc>
      </w:tr>
      <w:tr w:rsidR="00EA7DFD" w:rsidRPr="00EA7DFD" w14:paraId="3935E959" w14:textId="77777777" w:rsidTr="00EA7DFD">
        <w:tc>
          <w:tcPr>
            <w:tcW w:w="0" w:type="auto"/>
            <w:tcBorders>
              <w:top w:val="nil"/>
              <w:left w:val="nil"/>
              <w:bottom w:val="nil"/>
              <w:right w:val="nil"/>
            </w:tcBorders>
            <w:noWrap/>
            <w:tcMar>
              <w:top w:w="120" w:type="dxa"/>
              <w:left w:w="150" w:type="dxa"/>
              <w:bottom w:w="120" w:type="dxa"/>
              <w:right w:w="150" w:type="dxa"/>
            </w:tcMar>
            <w:hideMark/>
          </w:tcPr>
          <w:p w14:paraId="2C64064C" w14:textId="77777777" w:rsidR="00EA7DFD" w:rsidRPr="00EA7DFD" w:rsidRDefault="00EA7DFD" w:rsidP="00EA7DFD">
            <w:pPr>
              <w:spacing w:after="0" w:line="240" w:lineRule="auto"/>
              <w:jc w:val="right"/>
              <w:rPr>
                <w:rFonts w:eastAsia="Times New Roman" w:cstheme="minorHAnsi"/>
                <w:b/>
                <w:bCs/>
                <w:sz w:val="24"/>
                <w:szCs w:val="24"/>
                <w:lang w:eastAsia="en-CA"/>
              </w:rPr>
            </w:pPr>
            <w:r w:rsidRPr="00EA7DFD">
              <w:rPr>
                <w:rFonts w:eastAsia="Times New Roman" w:cstheme="minorHAnsi"/>
                <w:b/>
                <w:bCs/>
                <w:sz w:val="24"/>
                <w:szCs w:val="24"/>
                <w:lang w:eastAsia="en-CA"/>
              </w:rPr>
              <w:t>(d)</w:t>
            </w:r>
          </w:p>
        </w:tc>
        <w:tc>
          <w:tcPr>
            <w:tcW w:w="0" w:type="auto"/>
            <w:tcBorders>
              <w:top w:val="nil"/>
              <w:left w:val="nil"/>
              <w:bottom w:val="nil"/>
              <w:right w:val="nil"/>
            </w:tcBorders>
            <w:tcMar>
              <w:top w:w="120" w:type="dxa"/>
              <w:left w:w="150" w:type="dxa"/>
              <w:bottom w:w="120" w:type="dxa"/>
              <w:right w:w="150" w:type="dxa"/>
            </w:tcMar>
            <w:hideMark/>
          </w:tcPr>
          <w:p w14:paraId="14526D40" w14:textId="77777777" w:rsidR="00EA7DFD" w:rsidRPr="00EA7DFD" w:rsidRDefault="00EA7DFD" w:rsidP="00EA7DFD">
            <w:pPr>
              <w:spacing w:after="0" w:line="240" w:lineRule="auto"/>
              <w:rPr>
                <w:rFonts w:eastAsia="Times New Roman" w:cstheme="minorHAnsi"/>
                <w:b/>
                <w:bCs/>
                <w:color w:val="2F5496" w:themeColor="accent5" w:themeShade="BF"/>
                <w:sz w:val="24"/>
                <w:szCs w:val="24"/>
                <w:lang w:eastAsia="en-CA"/>
              </w:rPr>
            </w:pPr>
            <w:r w:rsidRPr="00EA7DFD">
              <w:rPr>
                <w:rFonts w:eastAsia="Times New Roman" w:cstheme="minorHAnsi"/>
                <w:b/>
                <w:bCs/>
                <w:color w:val="2F5496" w:themeColor="accent5" w:themeShade="BF"/>
                <w:sz w:val="24"/>
                <w:szCs w:val="24"/>
                <w:lang w:eastAsia="en-CA"/>
              </w:rPr>
              <w:t>Examine seasonal changes in the characteristics, behaviours, and location of plants, animals, and humans (e.g., plants sprout in the spring, some trees lose their leaves in the fall, some rabbits change colour in the winter, some animals hibernate during the winter, and humans play different sports in the winter than in the summer).</w:t>
            </w:r>
          </w:p>
        </w:tc>
      </w:tr>
      <w:tr w:rsidR="00EA7DFD" w:rsidRPr="00EA7DFD" w14:paraId="6FCD7D70" w14:textId="77777777" w:rsidTr="00EA7DFD">
        <w:tc>
          <w:tcPr>
            <w:tcW w:w="0" w:type="auto"/>
            <w:tcBorders>
              <w:top w:val="nil"/>
              <w:left w:val="nil"/>
              <w:bottom w:val="nil"/>
              <w:right w:val="nil"/>
            </w:tcBorders>
            <w:noWrap/>
            <w:tcMar>
              <w:top w:w="120" w:type="dxa"/>
              <w:left w:w="150" w:type="dxa"/>
              <w:bottom w:w="120" w:type="dxa"/>
              <w:right w:w="150" w:type="dxa"/>
            </w:tcMar>
            <w:hideMark/>
          </w:tcPr>
          <w:p w14:paraId="6445BE8A" w14:textId="77777777" w:rsidR="00EA7DFD" w:rsidRPr="00EA7DFD" w:rsidRDefault="00EA7DFD" w:rsidP="00EA7DFD">
            <w:pPr>
              <w:spacing w:after="0" w:line="240" w:lineRule="auto"/>
              <w:jc w:val="right"/>
              <w:rPr>
                <w:rFonts w:eastAsia="Times New Roman" w:cstheme="minorHAnsi"/>
                <w:b/>
                <w:bCs/>
                <w:sz w:val="24"/>
                <w:szCs w:val="24"/>
                <w:lang w:eastAsia="en-CA"/>
              </w:rPr>
            </w:pPr>
            <w:r w:rsidRPr="00EA7DFD">
              <w:rPr>
                <w:rFonts w:eastAsia="Times New Roman" w:cstheme="minorHAnsi"/>
                <w:b/>
                <w:bCs/>
                <w:sz w:val="24"/>
                <w:szCs w:val="24"/>
                <w:lang w:eastAsia="en-CA"/>
              </w:rPr>
              <w:t>(e)</w:t>
            </w:r>
          </w:p>
        </w:tc>
        <w:tc>
          <w:tcPr>
            <w:tcW w:w="0" w:type="auto"/>
            <w:tcBorders>
              <w:top w:val="nil"/>
              <w:left w:val="nil"/>
              <w:bottom w:val="nil"/>
              <w:right w:val="nil"/>
            </w:tcBorders>
            <w:tcMar>
              <w:top w:w="120" w:type="dxa"/>
              <w:left w:w="150" w:type="dxa"/>
              <w:bottom w:w="120" w:type="dxa"/>
              <w:right w:w="150" w:type="dxa"/>
            </w:tcMar>
            <w:hideMark/>
          </w:tcPr>
          <w:p w14:paraId="62ABB1B6" w14:textId="77777777" w:rsidR="00EA7DFD" w:rsidRPr="00EA7DFD" w:rsidRDefault="00EA7DFD" w:rsidP="00EA7DFD">
            <w:pPr>
              <w:spacing w:after="0" w:line="240" w:lineRule="auto"/>
              <w:rPr>
                <w:rFonts w:eastAsia="Times New Roman" w:cstheme="minorHAnsi"/>
                <w:b/>
                <w:bCs/>
                <w:color w:val="2F5496" w:themeColor="accent5" w:themeShade="BF"/>
                <w:sz w:val="24"/>
                <w:szCs w:val="24"/>
                <w:lang w:eastAsia="en-CA"/>
              </w:rPr>
            </w:pPr>
            <w:r w:rsidRPr="00EA7DFD">
              <w:rPr>
                <w:rFonts w:eastAsia="Times New Roman" w:cstheme="minorHAnsi"/>
                <w:b/>
                <w:bCs/>
                <w:color w:val="2F5496" w:themeColor="accent5" w:themeShade="BF"/>
                <w:sz w:val="24"/>
                <w:szCs w:val="24"/>
                <w:lang w:eastAsia="en-CA"/>
              </w:rPr>
              <w:t>Explore ways in which plant, animal, and human adaptations to daily and seasonal changes are represented through fiction and non-fiction writing and the arts (dance, drama, music, and visual art).</w:t>
            </w:r>
          </w:p>
        </w:tc>
      </w:tr>
      <w:tr w:rsidR="00EA7DFD" w:rsidRPr="00EA7DFD" w14:paraId="21D970BD" w14:textId="77777777" w:rsidTr="00EA7DFD">
        <w:tc>
          <w:tcPr>
            <w:tcW w:w="0" w:type="auto"/>
            <w:tcBorders>
              <w:top w:val="nil"/>
              <w:left w:val="nil"/>
              <w:bottom w:val="nil"/>
              <w:right w:val="nil"/>
            </w:tcBorders>
            <w:noWrap/>
            <w:tcMar>
              <w:top w:w="120" w:type="dxa"/>
              <w:left w:w="150" w:type="dxa"/>
              <w:bottom w:w="120" w:type="dxa"/>
              <w:right w:w="150" w:type="dxa"/>
            </w:tcMar>
            <w:hideMark/>
          </w:tcPr>
          <w:p w14:paraId="3952283A" w14:textId="77777777" w:rsidR="00EA7DFD" w:rsidRPr="00EA7DFD" w:rsidRDefault="00EA7DFD" w:rsidP="00EA7DFD">
            <w:pPr>
              <w:spacing w:after="0" w:line="240" w:lineRule="auto"/>
              <w:jc w:val="right"/>
              <w:rPr>
                <w:rFonts w:eastAsia="Times New Roman" w:cstheme="minorHAnsi"/>
                <w:b/>
                <w:bCs/>
                <w:color w:val="0070C0"/>
                <w:sz w:val="24"/>
                <w:szCs w:val="24"/>
                <w:lang w:eastAsia="en-CA"/>
              </w:rPr>
            </w:pPr>
            <w:r w:rsidRPr="00EA7DFD">
              <w:rPr>
                <w:rFonts w:eastAsia="Times New Roman" w:cstheme="minorHAnsi"/>
                <w:b/>
                <w:bCs/>
                <w:sz w:val="24"/>
                <w:szCs w:val="24"/>
                <w:lang w:eastAsia="en-CA"/>
              </w:rPr>
              <w:t>(f)</w:t>
            </w:r>
          </w:p>
        </w:tc>
        <w:tc>
          <w:tcPr>
            <w:tcW w:w="0" w:type="auto"/>
            <w:tcBorders>
              <w:top w:val="nil"/>
              <w:left w:val="nil"/>
              <w:bottom w:val="nil"/>
              <w:right w:val="nil"/>
            </w:tcBorders>
            <w:tcMar>
              <w:top w:w="120" w:type="dxa"/>
              <w:left w:w="150" w:type="dxa"/>
              <w:bottom w:w="120" w:type="dxa"/>
              <w:right w:w="150" w:type="dxa"/>
            </w:tcMar>
            <w:hideMark/>
          </w:tcPr>
          <w:p w14:paraId="1FDDFA56" w14:textId="77777777" w:rsidR="00EA7DFD" w:rsidRPr="00EA7DFD" w:rsidRDefault="00EA7DFD" w:rsidP="00EA7DFD">
            <w:pPr>
              <w:spacing w:after="0" w:line="240" w:lineRule="auto"/>
              <w:rPr>
                <w:rFonts w:eastAsia="Times New Roman" w:cstheme="minorHAnsi"/>
                <w:b/>
                <w:bCs/>
                <w:color w:val="2F5496" w:themeColor="accent5" w:themeShade="BF"/>
                <w:sz w:val="24"/>
                <w:szCs w:val="24"/>
                <w:lang w:eastAsia="en-CA"/>
              </w:rPr>
            </w:pPr>
            <w:r w:rsidRPr="00EA7DFD">
              <w:rPr>
                <w:rFonts w:eastAsia="Times New Roman" w:cstheme="minorHAnsi"/>
                <w:b/>
                <w:bCs/>
                <w:color w:val="2F5496" w:themeColor="accent5" w:themeShade="BF"/>
                <w:sz w:val="24"/>
                <w:szCs w:val="24"/>
                <w:lang w:eastAsia="en-CA"/>
              </w:rPr>
              <w:t>Construct representations of plant, animal, and human adaptations to daily and seasonal changes (e.g., humans wear different clothes, some plants lose their leaves in winter, some animals change colour, and some birds migrate).</w:t>
            </w:r>
          </w:p>
        </w:tc>
      </w:tr>
      <w:tr w:rsidR="00EA7DFD" w:rsidRPr="00EA7DFD" w14:paraId="29C98CE4" w14:textId="77777777" w:rsidTr="00EA7DFD">
        <w:tc>
          <w:tcPr>
            <w:tcW w:w="0" w:type="auto"/>
            <w:tcBorders>
              <w:top w:val="nil"/>
              <w:left w:val="nil"/>
              <w:bottom w:val="nil"/>
              <w:right w:val="nil"/>
            </w:tcBorders>
            <w:noWrap/>
            <w:tcMar>
              <w:top w:w="120" w:type="dxa"/>
              <w:left w:w="150" w:type="dxa"/>
              <w:bottom w:w="120" w:type="dxa"/>
              <w:right w:w="150" w:type="dxa"/>
            </w:tcMar>
            <w:hideMark/>
          </w:tcPr>
          <w:p w14:paraId="2DC6BEAE" w14:textId="77777777" w:rsidR="00EA7DFD" w:rsidRPr="00EA7DFD" w:rsidRDefault="00EA7DFD" w:rsidP="00EA7DFD">
            <w:pPr>
              <w:spacing w:after="0" w:line="240" w:lineRule="auto"/>
              <w:jc w:val="right"/>
              <w:rPr>
                <w:rFonts w:eastAsia="Times New Roman" w:cstheme="minorHAnsi"/>
                <w:b/>
                <w:bCs/>
                <w:sz w:val="24"/>
                <w:szCs w:val="24"/>
                <w:lang w:eastAsia="en-CA"/>
              </w:rPr>
            </w:pPr>
            <w:r w:rsidRPr="00EA7DFD">
              <w:rPr>
                <w:rFonts w:eastAsia="Times New Roman" w:cstheme="minorHAnsi"/>
                <w:b/>
                <w:bCs/>
                <w:sz w:val="24"/>
                <w:szCs w:val="24"/>
                <w:lang w:eastAsia="en-CA"/>
              </w:rPr>
              <w:t>(g)</w:t>
            </w:r>
          </w:p>
        </w:tc>
        <w:tc>
          <w:tcPr>
            <w:tcW w:w="0" w:type="auto"/>
            <w:tcBorders>
              <w:top w:val="nil"/>
              <w:left w:val="nil"/>
              <w:bottom w:val="nil"/>
              <w:right w:val="nil"/>
            </w:tcBorders>
            <w:tcMar>
              <w:top w:w="120" w:type="dxa"/>
              <w:left w:w="150" w:type="dxa"/>
              <w:bottom w:w="120" w:type="dxa"/>
              <w:right w:w="150" w:type="dxa"/>
            </w:tcMar>
            <w:hideMark/>
          </w:tcPr>
          <w:p w14:paraId="3C8DDFA5" w14:textId="77777777" w:rsidR="00EA7DFD" w:rsidRPr="00EA7DFD" w:rsidRDefault="00EA7DFD" w:rsidP="00EA7DFD">
            <w:pPr>
              <w:spacing w:after="0" w:line="240" w:lineRule="auto"/>
              <w:rPr>
                <w:rFonts w:eastAsia="Times New Roman" w:cstheme="minorHAnsi"/>
                <w:sz w:val="24"/>
                <w:szCs w:val="24"/>
                <w:lang w:eastAsia="en-CA"/>
              </w:rPr>
            </w:pPr>
            <w:r w:rsidRPr="00EA7DFD">
              <w:rPr>
                <w:rFonts w:eastAsia="Times New Roman" w:cstheme="minorHAnsi"/>
                <w:sz w:val="24"/>
                <w:szCs w:val="24"/>
                <w:lang w:eastAsia="en-CA"/>
              </w:rPr>
              <w:t>Describe ways in which humans prepare to adapt to daily and seasonal changes (e.g., characteristics of clothing worn in different seasons, movement patterns of First Nations to follow animal migration, and features of buildings that keep people warm and dry).</w:t>
            </w:r>
          </w:p>
        </w:tc>
      </w:tr>
      <w:tr w:rsidR="00EA7DFD" w:rsidRPr="00EA7DFD" w14:paraId="186812BE" w14:textId="77777777" w:rsidTr="00EA7DFD">
        <w:tc>
          <w:tcPr>
            <w:tcW w:w="0" w:type="auto"/>
            <w:tcBorders>
              <w:top w:val="nil"/>
              <w:left w:val="nil"/>
              <w:bottom w:val="nil"/>
              <w:right w:val="nil"/>
            </w:tcBorders>
            <w:noWrap/>
            <w:tcMar>
              <w:top w:w="120" w:type="dxa"/>
              <w:left w:w="150" w:type="dxa"/>
              <w:bottom w:w="120" w:type="dxa"/>
              <w:right w:w="150" w:type="dxa"/>
            </w:tcMar>
            <w:hideMark/>
          </w:tcPr>
          <w:p w14:paraId="342ED966" w14:textId="77777777" w:rsidR="00EA7DFD" w:rsidRPr="00EA7DFD" w:rsidRDefault="00EA7DFD" w:rsidP="00EA7DFD">
            <w:pPr>
              <w:spacing w:after="0" w:line="240" w:lineRule="auto"/>
              <w:jc w:val="right"/>
              <w:rPr>
                <w:rFonts w:eastAsia="Times New Roman" w:cstheme="minorHAnsi"/>
                <w:b/>
                <w:bCs/>
                <w:sz w:val="24"/>
                <w:szCs w:val="24"/>
                <w:lang w:eastAsia="en-CA"/>
              </w:rPr>
            </w:pPr>
            <w:r w:rsidRPr="00EA7DFD">
              <w:rPr>
                <w:rFonts w:eastAsia="Times New Roman" w:cstheme="minorHAnsi"/>
                <w:b/>
                <w:bCs/>
                <w:sz w:val="24"/>
                <w:szCs w:val="24"/>
                <w:lang w:eastAsia="en-CA"/>
              </w:rPr>
              <w:t>(h)</w:t>
            </w:r>
          </w:p>
        </w:tc>
        <w:tc>
          <w:tcPr>
            <w:tcW w:w="0" w:type="auto"/>
            <w:tcBorders>
              <w:top w:val="nil"/>
              <w:left w:val="nil"/>
              <w:bottom w:val="nil"/>
              <w:right w:val="nil"/>
            </w:tcBorders>
            <w:tcMar>
              <w:top w:w="120" w:type="dxa"/>
              <w:left w:w="150" w:type="dxa"/>
              <w:bottom w:w="120" w:type="dxa"/>
              <w:right w:w="150" w:type="dxa"/>
            </w:tcMar>
            <w:hideMark/>
          </w:tcPr>
          <w:p w14:paraId="0456FE57" w14:textId="77777777" w:rsidR="00EA7DFD" w:rsidRPr="00EA7DFD" w:rsidRDefault="00EA7DFD" w:rsidP="00EA7DFD">
            <w:pPr>
              <w:spacing w:after="0" w:line="240" w:lineRule="auto"/>
              <w:rPr>
                <w:rFonts w:eastAsia="Times New Roman" w:cstheme="minorHAnsi"/>
                <w:sz w:val="24"/>
                <w:szCs w:val="24"/>
                <w:lang w:eastAsia="en-CA"/>
              </w:rPr>
            </w:pPr>
            <w:r w:rsidRPr="00EA7DFD">
              <w:rPr>
                <w:rFonts w:eastAsia="Times New Roman" w:cstheme="minorHAnsi"/>
                <w:sz w:val="24"/>
                <w:szCs w:val="24"/>
                <w:lang w:eastAsia="en-CA"/>
              </w:rPr>
              <w:t>Pose new questions based on what was learned about plant, animal, and human adaptations to daily and seasonal changes.</w:t>
            </w:r>
          </w:p>
        </w:tc>
      </w:tr>
      <w:tr w:rsidR="00EA7DFD" w:rsidRPr="00EA7DFD" w14:paraId="4A3A2D8A" w14:textId="77777777" w:rsidTr="00EA7DFD">
        <w:tc>
          <w:tcPr>
            <w:tcW w:w="0" w:type="auto"/>
            <w:tcBorders>
              <w:top w:val="nil"/>
              <w:left w:val="nil"/>
              <w:bottom w:val="nil"/>
              <w:right w:val="nil"/>
            </w:tcBorders>
            <w:noWrap/>
            <w:tcMar>
              <w:top w:w="120" w:type="dxa"/>
              <w:left w:w="150" w:type="dxa"/>
              <w:bottom w:w="120" w:type="dxa"/>
              <w:right w:w="150" w:type="dxa"/>
            </w:tcMar>
            <w:hideMark/>
          </w:tcPr>
          <w:p w14:paraId="6BA3D345" w14:textId="77777777" w:rsidR="00EA7DFD" w:rsidRPr="00EA7DFD" w:rsidRDefault="00EA7DFD" w:rsidP="00EA7DFD">
            <w:pPr>
              <w:spacing w:after="0" w:line="240" w:lineRule="auto"/>
              <w:jc w:val="right"/>
              <w:rPr>
                <w:rFonts w:eastAsia="Times New Roman" w:cstheme="minorHAnsi"/>
                <w:b/>
                <w:bCs/>
                <w:sz w:val="24"/>
                <w:szCs w:val="24"/>
                <w:lang w:eastAsia="en-CA"/>
              </w:rPr>
            </w:pPr>
            <w:r w:rsidRPr="00EA7DFD">
              <w:rPr>
                <w:rFonts w:eastAsia="Times New Roman" w:cstheme="minorHAnsi"/>
                <w:b/>
                <w:bCs/>
                <w:sz w:val="24"/>
                <w:szCs w:val="24"/>
                <w:lang w:eastAsia="en-CA"/>
              </w:rPr>
              <w:t>(</w:t>
            </w:r>
            <w:proofErr w:type="spellStart"/>
            <w:r w:rsidRPr="00EA7DFD">
              <w:rPr>
                <w:rFonts w:eastAsia="Times New Roman" w:cstheme="minorHAnsi"/>
                <w:b/>
                <w:bCs/>
                <w:sz w:val="24"/>
                <w:szCs w:val="24"/>
                <w:lang w:eastAsia="en-CA"/>
              </w:rPr>
              <w:t>i</w:t>
            </w:r>
            <w:proofErr w:type="spellEnd"/>
            <w:r w:rsidRPr="00EA7DFD">
              <w:rPr>
                <w:rFonts w:eastAsia="Times New Roman" w:cstheme="minorHAnsi"/>
                <w:b/>
                <w:bCs/>
                <w:sz w:val="24"/>
                <w:szCs w:val="24"/>
                <w:lang w:eastAsia="en-CA"/>
              </w:rPr>
              <w:t>)</w:t>
            </w:r>
          </w:p>
        </w:tc>
        <w:tc>
          <w:tcPr>
            <w:tcW w:w="0" w:type="auto"/>
            <w:tcBorders>
              <w:top w:val="nil"/>
              <w:left w:val="nil"/>
              <w:bottom w:val="nil"/>
              <w:right w:val="nil"/>
            </w:tcBorders>
            <w:tcMar>
              <w:top w:w="120" w:type="dxa"/>
              <w:left w:w="150" w:type="dxa"/>
              <w:bottom w:w="120" w:type="dxa"/>
              <w:right w:w="150" w:type="dxa"/>
            </w:tcMar>
            <w:hideMark/>
          </w:tcPr>
          <w:p w14:paraId="06ECEC84" w14:textId="77777777" w:rsidR="00EA7DFD" w:rsidRPr="00EA7DFD" w:rsidRDefault="00EA7DFD" w:rsidP="00EA7DFD">
            <w:pPr>
              <w:spacing w:after="0" w:line="240" w:lineRule="auto"/>
              <w:rPr>
                <w:rFonts w:eastAsia="Times New Roman" w:cstheme="minorHAnsi"/>
                <w:sz w:val="24"/>
                <w:szCs w:val="24"/>
                <w:lang w:eastAsia="en-CA"/>
              </w:rPr>
            </w:pPr>
            <w:r w:rsidRPr="00EA7DFD">
              <w:rPr>
                <w:rFonts w:eastAsia="Times New Roman" w:cstheme="minorHAnsi"/>
                <w:sz w:val="24"/>
                <w:szCs w:val="24"/>
                <w:lang w:eastAsia="en-CA"/>
              </w:rPr>
              <w:t>Communicate questions, ideas, and intentions with classmates while conducting their explorations into daily and seasonal adaptations (e.g., share ideas about how animals survive at different times of the year).</w:t>
            </w:r>
          </w:p>
        </w:tc>
      </w:tr>
    </w:tbl>
    <w:p w14:paraId="114E8308" w14:textId="5DDAF741" w:rsidR="007C4931" w:rsidRPr="007C4931" w:rsidRDefault="007C4931" w:rsidP="007C4931">
      <w:pPr>
        <w:shd w:val="clear" w:color="auto" w:fill="FFFFFF"/>
        <w:spacing w:line="240" w:lineRule="auto"/>
        <w:rPr>
          <w:rFonts w:ascii="Source Sans Pro" w:eastAsia="Times New Roman" w:hAnsi="Source Sans Pro" w:cs="Times New Roman"/>
          <w:b/>
          <w:bCs/>
          <w:color w:val="046A38"/>
          <w:sz w:val="36"/>
          <w:szCs w:val="36"/>
          <w:lang w:eastAsia="en-CA"/>
        </w:rPr>
      </w:pPr>
      <w:r>
        <w:rPr>
          <w:rFonts w:ascii="Source Sans Pro" w:eastAsia="Times New Roman" w:hAnsi="Source Sans Pro" w:cs="Times New Roman"/>
          <w:b/>
          <w:bCs/>
          <w:color w:val="046A38"/>
          <w:sz w:val="36"/>
          <w:szCs w:val="36"/>
          <w:lang w:eastAsia="en-CA"/>
        </w:rPr>
        <w:lastRenderedPageBreak/>
        <w:t>Understanding, Skills and Confidences: Healthy Snacks 2</w:t>
      </w:r>
      <w:r w:rsidRPr="007C4931">
        <w:rPr>
          <w:rFonts w:ascii="Source Sans Pro" w:eastAsia="Times New Roman" w:hAnsi="Source Sans Pro" w:cs="Times New Roman"/>
          <w:b/>
          <w:bCs/>
          <w:color w:val="046A38"/>
          <w:sz w:val="36"/>
          <w:szCs w:val="36"/>
          <w:lang w:eastAsia="en-CA"/>
        </w:rPr>
        <w:t>.2</w:t>
      </w:r>
    </w:p>
    <w:p w14:paraId="0C057358" w14:textId="77777777" w:rsidR="007C4931" w:rsidRPr="007C4931" w:rsidRDefault="007C4931" w:rsidP="007C4931">
      <w:pPr>
        <w:shd w:val="clear" w:color="auto" w:fill="FFFFFF"/>
        <w:spacing w:line="240" w:lineRule="auto"/>
        <w:rPr>
          <w:rFonts w:ascii="Source Sans Pro" w:eastAsia="Times New Roman" w:hAnsi="Source Sans Pro" w:cs="Times New Roman"/>
          <w:color w:val="000000"/>
          <w:sz w:val="28"/>
          <w:szCs w:val="28"/>
          <w:lang w:eastAsia="en-CA"/>
        </w:rPr>
      </w:pPr>
      <w:r w:rsidRPr="007C4931">
        <w:rPr>
          <w:rFonts w:ascii="Source Sans Pro" w:eastAsia="Times New Roman" w:hAnsi="Source Sans Pro" w:cs="Times New Roman"/>
          <w:color w:val="000000"/>
          <w:sz w:val="28"/>
          <w:szCs w:val="28"/>
          <w:lang w:eastAsia="en-CA"/>
        </w:rPr>
        <w:t>Determine how healthy snacking practices influence personal health.</w:t>
      </w:r>
    </w:p>
    <w:p w14:paraId="4826BB9A" w14:textId="77777777" w:rsidR="007C4931" w:rsidRPr="007C4931" w:rsidRDefault="007C4931" w:rsidP="007C4931">
      <w:pPr>
        <w:shd w:val="clear" w:color="auto" w:fill="FFFFFF"/>
        <w:spacing w:line="240" w:lineRule="auto"/>
        <w:rPr>
          <w:rFonts w:ascii="Source Sans Pro" w:eastAsia="Times New Roman" w:hAnsi="Source Sans Pro" w:cs="Times New Roman"/>
          <w:b/>
          <w:bCs/>
          <w:color w:val="777777"/>
          <w:sz w:val="24"/>
          <w:szCs w:val="24"/>
          <w:lang w:eastAsia="en-CA"/>
        </w:rPr>
      </w:pPr>
      <w:r w:rsidRPr="007C4931">
        <w:rPr>
          <w:rFonts w:ascii="Source Sans Pro" w:eastAsia="Times New Roman" w:hAnsi="Source Sans Pro" w:cs="Times New Roman"/>
          <w:b/>
          <w:bCs/>
          <w:color w:val="777777"/>
          <w:sz w:val="24"/>
          <w:szCs w:val="24"/>
          <w:lang w:eastAsia="en-CA"/>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94"/>
        <w:gridCol w:w="8766"/>
      </w:tblGrid>
      <w:tr w:rsidR="007C4931" w:rsidRPr="007C4931" w14:paraId="3B515E43"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10F7EB79" w14:textId="77777777" w:rsidR="007C4931" w:rsidRPr="007C4931" w:rsidRDefault="007C4931" w:rsidP="007C4931">
            <w:pPr>
              <w:spacing w:after="0" w:line="240" w:lineRule="auto"/>
              <w:jc w:val="right"/>
              <w:rPr>
                <w:rFonts w:ascii="Times New Roman" w:eastAsia="Times New Roman" w:hAnsi="Times New Roman" w:cs="Times New Roman"/>
                <w:b/>
                <w:bCs/>
                <w:sz w:val="24"/>
                <w:szCs w:val="24"/>
                <w:lang w:eastAsia="en-CA"/>
              </w:rPr>
            </w:pPr>
            <w:r w:rsidRPr="007C4931">
              <w:rPr>
                <w:rFonts w:ascii="Times New Roman" w:eastAsia="Times New Roman" w:hAnsi="Times New Roman" w:cs="Times New Roman"/>
                <w:b/>
                <w:bCs/>
                <w:sz w:val="24"/>
                <w:szCs w:val="24"/>
                <w:lang w:eastAsia="en-CA"/>
              </w:rPr>
              <w:t>(a)</w:t>
            </w:r>
          </w:p>
        </w:tc>
        <w:tc>
          <w:tcPr>
            <w:tcW w:w="0" w:type="auto"/>
            <w:tcBorders>
              <w:top w:val="nil"/>
              <w:left w:val="nil"/>
              <w:bottom w:val="nil"/>
              <w:right w:val="nil"/>
            </w:tcBorders>
            <w:tcMar>
              <w:top w:w="120" w:type="dxa"/>
              <w:left w:w="150" w:type="dxa"/>
              <w:bottom w:w="120" w:type="dxa"/>
              <w:right w:w="150" w:type="dxa"/>
            </w:tcMar>
            <w:hideMark/>
          </w:tcPr>
          <w:p w14:paraId="12114359"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Develop a common understanding and use of respectful language used to talk about snacking (e.g., diet, food, preferences, likes/ dislikes, energy, healthy/unhealthy, sugar, portions).</w:t>
            </w:r>
          </w:p>
        </w:tc>
      </w:tr>
      <w:tr w:rsidR="007C4931" w:rsidRPr="007C4931" w14:paraId="20E030C0"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3B99FB45" w14:textId="77777777" w:rsidR="007C4931" w:rsidRPr="007C4931" w:rsidRDefault="007C4931" w:rsidP="007C4931">
            <w:pPr>
              <w:spacing w:after="0" w:line="240" w:lineRule="auto"/>
              <w:jc w:val="right"/>
              <w:rPr>
                <w:rFonts w:ascii="Times New Roman" w:eastAsia="Times New Roman" w:hAnsi="Times New Roman" w:cs="Times New Roman"/>
                <w:b/>
                <w:bCs/>
                <w:sz w:val="24"/>
                <w:szCs w:val="24"/>
                <w:lang w:eastAsia="en-CA"/>
              </w:rPr>
            </w:pPr>
            <w:r w:rsidRPr="007C4931">
              <w:rPr>
                <w:rFonts w:ascii="Times New Roman" w:eastAsia="Times New Roman" w:hAnsi="Times New Roman" w:cs="Times New Roman"/>
                <w:b/>
                <w:bCs/>
                <w:sz w:val="24"/>
                <w:szCs w:val="24"/>
                <w:lang w:eastAsia="en-CA"/>
              </w:rPr>
              <w:t>(b)</w:t>
            </w:r>
          </w:p>
        </w:tc>
        <w:tc>
          <w:tcPr>
            <w:tcW w:w="0" w:type="auto"/>
            <w:tcBorders>
              <w:top w:val="nil"/>
              <w:left w:val="nil"/>
              <w:bottom w:val="nil"/>
              <w:right w:val="nil"/>
            </w:tcBorders>
            <w:tcMar>
              <w:top w:w="120" w:type="dxa"/>
              <w:left w:w="150" w:type="dxa"/>
              <w:bottom w:w="120" w:type="dxa"/>
              <w:right w:w="150" w:type="dxa"/>
            </w:tcMar>
            <w:hideMark/>
          </w:tcPr>
          <w:p w14:paraId="1D49521F"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Investigate the role food and water play in being healthy (e.g., food - energy; vitamins - growth; water - 2/3 of one's body composition, regulates body temperature, eliminates waste).</w:t>
            </w:r>
          </w:p>
        </w:tc>
      </w:tr>
      <w:tr w:rsidR="007C4931" w:rsidRPr="007C4931" w14:paraId="7C372735"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53BB0626" w14:textId="77777777" w:rsidR="007C4931" w:rsidRPr="007C4931" w:rsidRDefault="007C4931" w:rsidP="007C4931">
            <w:pPr>
              <w:spacing w:after="0" w:line="240" w:lineRule="auto"/>
              <w:jc w:val="right"/>
              <w:rPr>
                <w:rFonts w:ascii="Times New Roman" w:eastAsia="Times New Roman" w:hAnsi="Times New Roman" w:cs="Times New Roman"/>
                <w:b/>
                <w:bCs/>
                <w:sz w:val="24"/>
                <w:szCs w:val="24"/>
                <w:lang w:eastAsia="en-CA"/>
              </w:rPr>
            </w:pPr>
            <w:r w:rsidRPr="007C4931">
              <w:rPr>
                <w:rFonts w:ascii="Times New Roman" w:eastAsia="Times New Roman" w:hAnsi="Times New Roman" w:cs="Times New Roman"/>
                <w:b/>
                <w:bCs/>
                <w:sz w:val="24"/>
                <w:szCs w:val="24"/>
                <w:lang w:eastAsia="en-CA"/>
              </w:rPr>
              <w:t>(c)</w:t>
            </w:r>
          </w:p>
        </w:tc>
        <w:tc>
          <w:tcPr>
            <w:tcW w:w="0" w:type="auto"/>
            <w:tcBorders>
              <w:top w:val="nil"/>
              <w:left w:val="nil"/>
              <w:bottom w:val="nil"/>
              <w:right w:val="nil"/>
            </w:tcBorders>
            <w:tcMar>
              <w:top w:w="120" w:type="dxa"/>
              <w:left w:w="150" w:type="dxa"/>
              <w:bottom w:w="120" w:type="dxa"/>
              <w:right w:w="150" w:type="dxa"/>
            </w:tcMar>
            <w:hideMark/>
          </w:tcPr>
          <w:p w14:paraId="48E7B5D2"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Discuss how to determine if a snack is healthy/unhealthy (e.g., reflect on what is known, gather information).</w:t>
            </w:r>
          </w:p>
        </w:tc>
      </w:tr>
      <w:tr w:rsidR="007C4931" w:rsidRPr="007C4931" w14:paraId="0E4F1968"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6AE80800" w14:textId="77777777" w:rsidR="007C4931" w:rsidRPr="007C4931" w:rsidRDefault="007C4931" w:rsidP="007C4931">
            <w:pPr>
              <w:spacing w:after="0" w:line="240" w:lineRule="auto"/>
              <w:jc w:val="right"/>
              <w:rPr>
                <w:rFonts w:ascii="Times New Roman" w:eastAsia="Times New Roman" w:hAnsi="Times New Roman" w:cs="Times New Roman"/>
                <w:b/>
                <w:bCs/>
                <w:sz w:val="24"/>
                <w:szCs w:val="24"/>
                <w:lang w:eastAsia="en-CA"/>
              </w:rPr>
            </w:pPr>
            <w:r w:rsidRPr="007C4931">
              <w:rPr>
                <w:rFonts w:ascii="Times New Roman" w:eastAsia="Times New Roman" w:hAnsi="Times New Roman" w:cs="Times New Roman"/>
                <w:b/>
                <w:bCs/>
                <w:sz w:val="24"/>
                <w:szCs w:val="24"/>
                <w:lang w:eastAsia="en-CA"/>
              </w:rPr>
              <w:t>(d)</w:t>
            </w:r>
          </w:p>
        </w:tc>
        <w:tc>
          <w:tcPr>
            <w:tcW w:w="0" w:type="auto"/>
            <w:tcBorders>
              <w:top w:val="nil"/>
              <w:left w:val="nil"/>
              <w:bottom w:val="nil"/>
              <w:right w:val="nil"/>
            </w:tcBorders>
            <w:tcMar>
              <w:top w:w="120" w:type="dxa"/>
              <w:left w:w="150" w:type="dxa"/>
              <w:bottom w:w="120" w:type="dxa"/>
              <w:right w:w="150" w:type="dxa"/>
            </w:tcMar>
            <w:hideMark/>
          </w:tcPr>
          <w:p w14:paraId="6287C9A1"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Examine, sample, and describe (i.e., taste, look, smell, feel, sound) a variety of healthy snacks.</w:t>
            </w:r>
          </w:p>
        </w:tc>
      </w:tr>
      <w:tr w:rsidR="007C4931" w:rsidRPr="007C4931" w14:paraId="332ADECE"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0B8E5E30" w14:textId="77777777" w:rsidR="007C4931" w:rsidRPr="007C4931" w:rsidRDefault="007C4931" w:rsidP="007C4931">
            <w:pPr>
              <w:spacing w:after="0" w:line="240" w:lineRule="auto"/>
              <w:jc w:val="right"/>
              <w:rPr>
                <w:rFonts w:ascii="Times New Roman" w:eastAsia="Times New Roman" w:hAnsi="Times New Roman" w:cs="Times New Roman"/>
                <w:b/>
                <w:bCs/>
                <w:sz w:val="24"/>
                <w:szCs w:val="24"/>
                <w:lang w:eastAsia="en-CA"/>
              </w:rPr>
            </w:pPr>
            <w:r w:rsidRPr="007C4931">
              <w:rPr>
                <w:rFonts w:ascii="Times New Roman" w:eastAsia="Times New Roman" w:hAnsi="Times New Roman" w:cs="Times New Roman"/>
                <w:b/>
                <w:bCs/>
                <w:sz w:val="24"/>
                <w:szCs w:val="24"/>
                <w:lang w:eastAsia="en-CA"/>
              </w:rPr>
              <w:t>(e)</w:t>
            </w:r>
          </w:p>
        </w:tc>
        <w:tc>
          <w:tcPr>
            <w:tcW w:w="0" w:type="auto"/>
            <w:tcBorders>
              <w:top w:val="nil"/>
              <w:left w:val="nil"/>
              <w:bottom w:val="nil"/>
              <w:right w:val="nil"/>
            </w:tcBorders>
            <w:tcMar>
              <w:top w:w="120" w:type="dxa"/>
              <w:left w:w="150" w:type="dxa"/>
              <w:bottom w:w="120" w:type="dxa"/>
              <w:right w:w="150" w:type="dxa"/>
            </w:tcMar>
            <w:hideMark/>
          </w:tcPr>
          <w:p w14:paraId="6FBFFBC6"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Investigate benefits of healthy snacking (including but not limited to growth and development, increased concentration, healthy weight, improved oral health).</w:t>
            </w:r>
          </w:p>
        </w:tc>
      </w:tr>
      <w:tr w:rsidR="007C4931" w:rsidRPr="007C4931" w14:paraId="27D76D34"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0EB252B1" w14:textId="77777777" w:rsidR="007C4931" w:rsidRPr="007C4931" w:rsidRDefault="007C4931" w:rsidP="007C4931">
            <w:pPr>
              <w:spacing w:after="0" w:line="240" w:lineRule="auto"/>
              <w:jc w:val="right"/>
              <w:rPr>
                <w:rFonts w:ascii="Times New Roman" w:eastAsia="Times New Roman" w:hAnsi="Times New Roman" w:cs="Times New Roman"/>
                <w:b/>
                <w:bCs/>
                <w:sz w:val="24"/>
                <w:szCs w:val="24"/>
                <w:lang w:eastAsia="en-CA"/>
              </w:rPr>
            </w:pPr>
            <w:r w:rsidRPr="007C4931">
              <w:rPr>
                <w:rFonts w:ascii="Times New Roman" w:eastAsia="Times New Roman" w:hAnsi="Times New Roman" w:cs="Times New Roman"/>
                <w:b/>
                <w:bCs/>
                <w:sz w:val="24"/>
                <w:szCs w:val="24"/>
                <w:lang w:eastAsia="en-CA"/>
              </w:rPr>
              <w:t>(f)</w:t>
            </w:r>
          </w:p>
        </w:tc>
        <w:tc>
          <w:tcPr>
            <w:tcW w:w="0" w:type="auto"/>
            <w:tcBorders>
              <w:top w:val="nil"/>
              <w:left w:val="nil"/>
              <w:bottom w:val="nil"/>
              <w:right w:val="nil"/>
            </w:tcBorders>
            <w:tcMar>
              <w:top w:w="120" w:type="dxa"/>
              <w:left w:w="150" w:type="dxa"/>
              <w:bottom w:w="120" w:type="dxa"/>
              <w:right w:w="150" w:type="dxa"/>
            </w:tcMar>
            <w:hideMark/>
          </w:tcPr>
          <w:p w14:paraId="6A1AF936"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Illustrate how healthy snacking provides sustained energy throughout the day.</w:t>
            </w:r>
          </w:p>
        </w:tc>
      </w:tr>
      <w:tr w:rsidR="007C4931" w:rsidRPr="007C4931" w14:paraId="7CB0D622"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0E851C8A" w14:textId="77777777" w:rsidR="007C4931" w:rsidRPr="007C4931" w:rsidRDefault="007C4931" w:rsidP="007C4931">
            <w:pPr>
              <w:spacing w:after="0" w:line="240" w:lineRule="auto"/>
              <w:jc w:val="right"/>
              <w:rPr>
                <w:rFonts w:ascii="Times New Roman" w:eastAsia="Times New Roman" w:hAnsi="Times New Roman" w:cs="Times New Roman"/>
                <w:b/>
                <w:bCs/>
                <w:sz w:val="24"/>
                <w:szCs w:val="24"/>
                <w:lang w:eastAsia="en-CA"/>
              </w:rPr>
            </w:pPr>
            <w:r w:rsidRPr="007C4931">
              <w:rPr>
                <w:rFonts w:ascii="Times New Roman" w:eastAsia="Times New Roman" w:hAnsi="Times New Roman" w:cs="Times New Roman"/>
                <w:b/>
                <w:bCs/>
                <w:sz w:val="24"/>
                <w:szCs w:val="24"/>
                <w:lang w:eastAsia="en-CA"/>
              </w:rPr>
              <w:t>(g)</w:t>
            </w:r>
          </w:p>
        </w:tc>
        <w:tc>
          <w:tcPr>
            <w:tcW w:w="0" w:type="auto"/>
            <w:tcBorders>
              <w:top w:val="nil"/>
              <w:left w:val="nil"/>
              <w:bottom w:val="nil"/>
              <w:right w:val="nil"/>
            </w:tcBorders>
            <w:tcMar>
              <w:top w:w="120" w:type="dxa"/>
              <w:left w:w="150" w:type="dxa"/>
              <w:bottom w:w="120" w:type="dxa"/>
              <w:right w:w="150" w:type="dxa"/>
            </w:tcMar>
            <w:hideMark/>
          </w:tcPr>
          <w:p w14:paraId="23A499E6"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 xml:space="preserve">Examine why people choose </w:t>
            </w:r>
            <w:proofErr w:type="gramStart"/>
            <w:r w:rsidRPr="007C4931">
              <w:rPr>
                <w:rFonts w:eastAsia="Times New Roman" w:cstheme="minorHAnsi"/>
                <w:sz w:val="24"/>
                <w:szCs w:val="24"/>
                <w:lang w:eastAsia="en-CA"/>
              </w:rPr>
              <w:t>particular snacks</w:t>
            </w:r>
            <w:proofErr w:type="gramEnd"/>
            <w:r w:rsidRPr="007C4931">
              <w:rPr>
                <w:rFonts w:eastAsia="Times New Roman" w:cstheme="minorHAnsi"/>
                <w:sz w:val="24"/>
                <w:szCs w:val="24"/>
                <w:lang w:eastAsia="en-CA"/>
              </w:rPr>
              <w:t xml:space="preserve"> (e.g., culture, cost, preference, availability, media).</w:t>
            </w:r>
          </w:p>
        </w:tc>
      </w:tr>
      <w:tr w:rsidR="007C4931" w:rsidRPr="007C4931" w14:paraId="4F328771"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2713BE6E" w14:textId="77777777" w:rsidR="007C4931" w:rsidRPr="007C4931" w:rsidRDefault="007C4931" w:rsidP="007C4931">
            <w:pPr>
              <w:spacing w:after="0" w:line="240" w:lineRule="auto"/>
              <w:jc w:val="right"/>
              <w:rPr>
                <w:rFonts w:ascii="Times New Roman" w:eastAsia="Times New Roman" w:hAnsi="Times New Roman" w:cs="Times New Roman"/>
                <w:b/>
                <w:bCs/>
                <w:sz w:val="24"/>
                <w:szCs w:val="24"/>
                <w:lang w:eastAsia="en-CA"/>
              </w:rPr>
            </w:pPr>
            <w:r w:rsidRPr="007C4931">
              <w:rPr>
                <w:rFonts w:ascii="Times New Roman" w:eastAsia="Times New Roman" w:hAnsi="Times New Roman" w:cs="Times New Roman"/>
                <w:b/>
                <w:bCs/>
                <w:sz w:val="24"/>
                <w:szCs w:val="24"/>
                <w:lang w:eastAsia="en-CA"/>
              </w:rPr>
              <w:t>(h)</w:t>
            </w:r>
          </w:p>
        </w:tc>
        <w:tc>
          <w:tcPr>
            <w:tcW w:w="0" w:type="auto"/>
            <w:tcBorders>
              <w:top w:val="nil"/>
              <w:left w:val="nil"/>
              <w:bottom w:val="nil"/>
              <w:right w:val="nil"/>
            </w:tcBorders>
            <w:tcMar>
              <w:top w:w="120" w:type="dxa"/>
              <w:left w:w="150" w:type="dxa"/>
              <w:bottom w:w="120" w:type="dxa"/>
              <w:right w:w="150" w:type="dxa"/>
            </w:tcMar>
            <w:hideMark/>
          </w:tcPr>
          <w:p w14:paraId="3B7D40FA"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Recognize a variety of snacking patterns (e.g., three meals/day with a few snacks, times of day/night for snacking).</w:t>
            </w:r>
          </w:p>
        </w:tc>
      </w:tr>
      <w:tr w:rsidR="007C4931" w:rsidRPr="007C4931" w14:paraId="74CE8DF5" w14:textId="77777777" w:rsidTr="007C4931">
        <w:tc>
          <w:tcPr>
            <w:tcW w:w="0" w:type="auto"/>
            <w:tcBorders>
              <w:top w:val="nil"/>
              <w:left w:val="nil"/>
              <w:bottom w:val="nil"/>
              <w:right w:val="nil"/>
            </w:tcBorders>
            <w:noWrap/>
            <w:tcMar>
              <w:top w:w="120" w:type="dxa"/>
              <w:left w:w="150" w:type="dxa"/>
              <w:bottom w:w="120" w:type="dxa"/>
              <w:right w:w="150" w:type="dxa"/>
            </w:tcMar>
            <w:hideMark/>
          </w:tcPr>
          <w:p w14:paraId="6082E4F9" w14:textId="77777777" w:rsidR="007C4931" w:rsidRPr="007C4931" w:rsidRDefault="007C4931" w:rsidP="007C4931">
            <w:pPr>
              <w:spacing w:after="0" w:line="240" w:lineRule="auto"/>
              <w:jc w:val="right"/>
              <w:rPr>
                <w:rFonts w:ascii="Times New Roman" w:eastAsia="Times New Roman" w:hAnsi="Times New Roman" w:cs="Times New Roman"/>
                <w:b/>
                <w:bCs/>
                <w:sz w:val="24"/>
                <w:szCs w:val="24"/>
                <w:lang w:eastAsia="en-CA"/>
              </w:rPr>
            </w:pPr>
            <w:r w:rsidRPr="007C4931">
              <w:rPr>
                <w:rFonts w:ascii="Times New Roman" w:eastAsia="Times New Roman" w:hAnsi="Times New Roman" w:cs="Times New Roman"/>
                <w:b/>
                <w:bCs/>
                <w:sz w:val="24"/>
                <w:szCs w:val="24"/>
                <w:lang w:eastAsia="en-CA"/>
              </w:rPr>
              <w:t>(</w:t>
            </w:r>
            <w:proofErr w:type="spellStart"/>
            <w:r w:rsidRPr="007C4931">
              <w:rPr>
                <w:rFonts w:ascii="Times New Roman" w:eastAsia="Times New Roman" w:hAnsi="Times New Roman" w:cs="Times New Roman"/>
                <w:b/>
                <w:bCs/>
                <w:sz w:val="24"/>
                <w:szCs w:val="24"/>
                <w:lang w:eastAsia="en-CA"/>
              </w:rPr>
              <w:t>i</w:t>
            </w:r>
            <w:proofErr w:type="spellEnd"/>
            <w:r w:rsidRPr="007C4931">
              <w:rPr>
                <w:rFonts w:ascii="Times New Roman" w:eastAsia="Times New Roman" w:hAnsi="Times New Roman" w:cs="Times New Roman"/>
                <w:b/>
                <w:bCs/>
                <w:sz w:val="24"/>
                <w:szCs w:val="24"/>
                <w:lang w:eastAsia="en-CA"/>
              </w:rPr>
              <w:t>)</w:t>
            </w:r>
          </w:p>
        </w:tc>
        <w:tc>
          <w:tcPr>
            <w:tcW w:w="0" w:type="auto"/>
            <w:tcBorders>
              <w:top w:val="nil"/>
              <w:left w:val="nil"/>
              <w:bottom w:val="nil"/>
              <w:right w:val="nil"/>
            </w:tcBorders>
            <w:tcMar>
              <w:top w:w="120" w:type="dxa"/>
              <w:left w:w="150" w:type="dxa"/>
              <w:bottom w:w="120" w:type="dxa"/>
              <w:right w:w="150" w:type="dxa"/>
            </w:tcMar>
            <w:hideMark/>
          </w:tcPr>
          <w:p w14:paraId="18970604" w14:textId="77777777" w:rsidR="007C4931" w:rsidRPr="007C4931" w:rsidRDefault="007C4931" w:rsidP="007C4931">
            <w:pPr>
              <w:spacing w:after="0" w:line="240" w:lineRule="auto"/>
              <w:rPr>
                <w:rFonts w:eastAsia="Times New Roman" w:cstheme="minorHAnsi"/>
                <w:sz w:val="24"/>
                <w:szCs w:val="24"/>
                <w:lang w:eastAsia="en-CA"/>
              </w:rPr>
            </w:pPr>
            <w:r w:rsidRPr="007C4931">
              <w:rPr>
                <w:rFonts w:eastAsia="Times New Roman" w:cstheme="minorHAnsi"/>
                <w:sz w:val="24"/>
                <w:szCs w:val="24"/>
                <w:lang w:eastAsia="en-CA"/>
              </w:rPr>
              <w:t>Examine personal preferences for snacking (e.g., class survey).</w:t>
            </w:r>
          </w:p>
        </w:tc>
      </w:tr>
    </w:tbl>
    <w:p w14:paraId="734FAC80" w14:textId="2ED18FD5" w:rsidR="008F2A80" w:rsidRDefault="008F2A80" w:rsidP="000F6215"/>
    <w:p w14:paraId="38879DEB" w14:textId="77777777" w:rsidR="008F2A80" w:rsidRDefault="008F2A80">
      <w:r>
        <w:br w:type="page"/>
      </w:r>
    </w:p>
    <w:p w14:paraId="50070E16" w14:textId="605ACF20" w:rsidR="00DB00E4" w:rsidRPr="00DB00E4" w:rsidRDefault="00DB00E4" w:rsidP="00DB00E4">
      <w:pPr>
        <w:shd w:val="clear" w:color="auto" w:fill="FFFFFF"/>
        <w:spacing w:line="240" w:lineRule="auto"/>
        <w:rPr>
          <w:rFonts w:ascii="Source Sans Pro" w:eastAsia="Times New Roman" w:hAnsi="Source Sans Pro" w:cs="Times New Roman"/>
          <w:b/>
          <w:bCs/>
          <w:color w:val="046A38"/>
          <w:sz w:val="36"/>
          <w:szCs w:val="36"/>
          <w:lang w:eastAsia="en-CA"/>
        </w:rPr>
      </w:pPr>
      <w:r w:rsidRPr="00DB00E4">
        <w:rPr>
          <w:rFonts w:ascii="Source Sans Pro" w:eastAsia="Times New Roman" w:hAnsi="Source Sans Pro" w:cs="Times New Roman"/>
          <w:b/>
          <w:bCs/>
          <w:color w:val="046A38"/>
          <w:sz w:val="36"/>
          <w:szCs w:val="36"/>
          <w:lang w:eastAsia="en-CA"/>
        </w:rPr>
        <w:lastRenderedPageBreak/>
        <w:t>S</w:t>
      </w:r>
      <w:r>
        <w:rPr>
          <w:rFonts w:ascii="Source Sans Pro" w:eastAsia="Times New Roman" w:hAnsi="Source Sans Pro" w:cs="Times New Roman"/>
          <w:b/>
          <w:bCs/>
          <w:color w:val="046A38"/>
          <w:sz w:val="36"/>
          <w:szCs w:val="36"/>
          <w:lang w:eastAsia="en-CA"/>
        </w:rPr>
        <w:t xml:space="preserve">hape and </w:t>
      </w:r>
      <w:r w:rsidRPr="00DB00E4">
        <w:rPr>
          <w:rFonts w:ascii="Source Sans Pro" w:eastAsia="Times New Roman" w:hAnsi="Source Sans Pro" w:cs="Times New Roman"/>
          <w:b/>
          <w:bCs/>
          <w:color w:val="046A38"/>
          <w:sz w:val="36"/>
          <w:szCs w:val="36"/>
          <w:lang w:eastAsia="en-CA"/>
        </w:rPr>
        <w:t>S</w:t>
      </w:r>
      <w:r>
        <w:rPr>
          <w:rFonts w:ascii="Source Sans Pro" w:eastAsia="Times New Roman" w:hAnsi="Source Sans Pro" w:cs="Times New Roman"/>
          <w:b/>
          <w:bCs/>
          <w:color w:val="046A38"/>
          <w:sz w:val="36"/>
          <w:szCs w:val="36"/>
          <w:lang w:eastAsia="en-CA"/>
        </w:rPr>
        <w:t xml:space="preserve">pace: Passage of Time </w:t>
      </w:r>
      <w:r w:rsidRPr="00DB00E4">
        <w:rPr>
          <w:rFonts w:ascii="Source Sans Pro" w:eastAsia="Times New Roman" w:hAnsi="Source Sans Pro" w:cs="Times New Roman"/>
          <w:b/>
          <w:bCs/>
          <w:color w:val="046A38"/>
          <w:sz w:val="36"/>
          <w:szCs w:val="36"/>
          <w:lang w:eastAsia="en-CA"/>
        </w:rPr>
        <w:t>3.1</w:t>
      </w:r>
    </w:p>
    <w:p w14:paraId="39B441D4" w14:textId="77777777" w:rsidR="00DB00E4" w:rsidRPr="00DB00E4" w:rsidRDefault="00DB00E4" w:rsidP="00DB00E4">
      <w:pPr>
        <w:shd w:val="clear" w:color="auto" w:fill="FFFFFF"/>
        <w:spacing w:after="0" w:line="240" w:lineRule="auto"/>
        <w:rPr>
          <w:rFonts w:ascii="Source Sans Pro" w:eastAsia="Times New Roman" w:hAnsi="Source Sans Pro" w:cs="Times New Roman"/>
          <w:color w:val="000000"/>
          <w:sz w:val="28"/>
          <w:szCs w:val="28"/>
          <w:lang w:eastAsia="en-CA"/>
        </w:rPr>
      </w:pPr>
      <w:r w:rsidRPr="00DB00E4">
        <w:rPr>
          <w:rFonts w:ascii="Source Sans Pro" w:eastAsia="Times New Roman" w:hAnsi="Source Sans Pro" w:cs="Times New Roman"/>
          <w:color w:val="000000"/>
          <w:sz w:val="28"/>
          <w:szCs w:val="28"/>
          <w:lang w:eastAsia="en-CA"/>
        </w:rPr>
        <w:t>Demonstrate understanding of the passage of time including:</w:t>
      </w:r>
    </w:p>
    <w:p w14:paraId="534E2D2B" w14:textId="77777777" w:rsidR="00DB00E4" w:rsidRPr="00DB00E4" w:rsidRDefault="00DB00E4" w:rsidP="00DB00E4">
      <w:pPr>
        <w:numPr>
          <w:ilvl w:val="0"/>
          <w:numId w:val="8"/>
        </w:numPr>
        <w:shd w:val="clear" w:color="auto" w:fill="FFFFFF"/>
        <w:spacing w:before="100" w:beforeAutospacing="1" w:after="100" w:afterAutospacing="1" w:line="240" w:lineRule="auto"/>
        <w:rPr>
          <w:rFonts w:ascii="Source Sans Pro" w:eastAsia="Times New Roman" w:hAnsi="Source Sans Pro" w:cs="Times New Roman"/>
          <w:color w:val="000000"/>
          <w:sz w:val="28"/>
          <w:szCs w:val="28"/>
          <w:lang w:eastAsia="en-CA"/>
        </w:rPr>
      </w:pPr>
      <w:r w:rsidRPr="00DB00E4">
        <w:rPr>
          <w:rFonts w:ascii="Source Sans Pro" w:eastAsia="Times New Roman" w:hAnsi="Source Sans Pro" w:cs="Times New Roman"/>
          <w:color w:val="000000"/>
          <w:sz w:val="28"/>
          <w:szCs w:val="28"/>
          <w:lang w:eastAsia="en-CA"/>
        </w:rPr>
        <w:t>relating common activities to standard and non-standard units</w:t>
      </w:r>
    </w:p>
    <w:p w14:paraId="7927AB93" w14:textId="77777777" w:rsidR="00DB00E4" w:rsidRPr="00DB00E4" w:rsidRDefault="00DB00E4" w:rsidP="00DB00E4">
      <w:pPr>
        <w:numPr>
          <w:ilvl w:val="0"/>
          <w:numId w:val="8"/>
        </w:numPr>
        <w:shd w:val="clear" w:color="auto" w:fill="FFFFFF"/>
        <w:spacing w:before="100" w:beforeAutospacing="1" w:after="100" w:afterAutospacing="1" w:line="240" w:lineRule="auto"/>
        <w:rPr>
          <w:rFonts w:ascii="Source Sans Pro" w:eastAsia="Times New Roman" w:hAnsi="Source Sans Pro" w:cs="Times New Roman"/>
          <w:color w:val="000000"/>
          <w:sz w:val="28"/>
          <w:szCs w:val="28"/>
          <w:lang w:eastAsia="en-CA"/>
        </w:rPr>
      </w:pPr>
      <w:r w:rsidRPr="00DB00E4">
        <w:rPr>
          <w:rFonts w:ascii="Source Sans Pro" w:eastAsia="Times New Roman" w:hAnsi="Source Sans Pro" w:cs="Times New Roman"/>
          <w:color w:val="000000"/>
          <w:sz w:val="28"/>
          <w:szCs w:val="28"/>
          <w:lang w:eastAsia="en-CA"/>
        </w:rPr>
        <w:t>describing relationships between units</w:t>
      </w:r>
    </w:p>
    <w:p w14:paraId="01EE2842" w14:textId="77777777" w:rsidR="00DB00E4" w:rsidRPr="00DB00E4" w:rsidRDefault="00DB00E4" w:rsidP="00DB00E4">
      <w:pPr>
        <w:numPr>
          <w:ilvl w:val="0"/>
          <w:numId w:val="8"/>
        </w:numPr>
        <w:shd w:val="clear" w:color="auto" w:fill="FFFFFF"/>
        <w:spacing w:before="100" w:beforeAutospacing="1" w:after="100" w:afterAutospacing="1" w:line="240" w:lineRule="auto"/>
        <w:rPr>
          <w:rFonts w:ascii="Source Sans Pro" w:eastAsia="Times New Roman" w:hAnsi="Source Sans Pro" w:cs="Times New Roman"/>
          <w:color w:val="000000"/>
          <w:sz w:val="28"/>
          <w:szCs w:val="28"/>
          <w:lang w:eastAsia="en-CA"/>
        </w:rPr>
      </w:pPr>
      <w:r w:rsidRPr="00DB00E4">
        <w:rPr>
          <w:rFonts w:ascii="Source Sans Pro" w:eastAsia="Times New Roman" w:hAnsi="Source Sans Pro" w:cs="Times New Roman"/>
          <w:color w:val="000000"/>
          <w:sz w:val="28"/>
          <w:szCs w:val="28"/>
          <w:lang w:eastAsia="en-CA"/>
        </w:rPr>
        <w:t>solving situational questions.</w:t>
      </w:r>
    </w:p>
    <w:p w14:paraId="7B06450A" w14:textId="77777777" w:rsidR="00DB00E4" w:rsidRPr="00DB00E4" w:rsidRDefault="00DB00E4" w:rsidP="00DB00E4">
      <w:pPr>
        <w:shd w:val="clear" w:color="auto" w:fill="FFFFFF"/>
        <w:spacing w:line="240" w:lineRule="auto"/>
        <w:rPr>
          <w:rFonts w:ascii="Source Sans Pro" w:eastAsia="Times New Roman" w:hAnsi="Source Sans Pro" w:cs="Times New Roman"/>
          <w:b/>
          <w:bCs/>
          <w:color w:val="777777"/>
          <w:sz w:val="24"/>
          <w:szCs w:val="24"/>
          <w:lang w:eastAsia="en-CA"/>
        </w:rPr>
      </w:pPr>
      <w:r w:rsidRPr="00DB00E4">
        <w:rPr>
          <w:rFonts w:ascii="Source Sans Pro" w:eastAsia="Times New Roman" w:hAnsi="Source Sans Pro" w:cs="Times New Roman"/>
          <w:b/>
          <w:bCs/>
          <w:color w:val="777777"/>
          <w:sz w:val="24"/>
          <w:szCs w:val="24"/>
          <w:lang w:eastAsia="en-CA"/>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94"/>
        <w:gridCol w:w="8766"/>
      </w:tblGrid>
      <w:tr w:rsidR="00DB00E4" w:rsidRPr="00DB00E4" w14:paraId="216AD9FD"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3A9379FC"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(a)</w:t>
            </w:r>
          </w:p>
        </w:tc>
        <w:tc>
          <w:tcPr>
            <w:tcW w:w="0" w:type="auto"/>
            <w:tcBorders>
              <w:top w:val="nil"/>
              <w:left w:val="nil"/>
              <w:bottom w:val="nil"/>
              <w:right w:val="nil"/>
            </w:tcBorders>
            <w:tcMar>
              <w:top w:w="120" w:type="dxa"/>
              <w:left w:w="150" w:type="dxa"/>
              <w:bottom w:w="120" w:type="dxa"/>
              <w:right w:w="150" w:type="dxa"/>
            </w:tcMar>
            <w:hideMark/>
          </w:tcPr>
          <w:p w14:paraId="46BB7B02"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Observe and describe activities relevant to self, family, and community that would involve the measurement of time.</w:t>
            </w:r>
          </w:p>
        </w:tc>
      </w:tr>
      <w:tr w:rsidR="00DB00E4" w:rsidRPr="00DB00E4" w14:paraId="09362B66"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1B3985B8"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(b)</w:t>
            </w:r>
          </w:p>
        </w:tc>
        <w:tc>
          <w:tcPr>
            <w:tcW w:w="0" w:type="auto"/>
            <w:tcBorders>
              <w:top w:val="nil"/>
              <w:left w:val="nil"/>
              <w:bottom w:val="nil"/>
              <w:right w:val="nil"/>
            </w:tcBorders>
            <w:tcMar>
              <w:top w:w="120" w:type="dxa"/>
              <w:left w:w="150" w:type="dxa"/>
              <w:bottom w:w="120" w:type="dxa"/>
              <w:right w:w="150" w:type="dxa"/>
            </w:tcMar>
            <w:hideMark/>
          </w:tcPr>
          <w:p w14:paraId="08CBB046"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Explore the meaning and use of time-keeping language from different cultures, including First Nations and Métis.</w:t>
            </w:r>
          </w:p>
        </w:tc>
      </w:tr>
      <w:tr w:rsidR="00DB00E4" w:rsidRPr="00DB00E4" w14:paraId="1AE4FC99"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7E2BA3D8"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(c)</w:t>
            </w:r>
          </w:p>
        </w:tc>
        <w:tc>
          <w:tcPr>
            <w:tcW w:w="0" w:type="auto"/>
            <w:tcBorders>
              <w:top w:val="nil"/>
              <w:left w:val="nil"/>
              <w:bottom w:val="nil"/>
              <w:right w:val="nil"/>
            </w:tcBorders>
            <w:tcMar>
              <w:top w:w="120" w:type="dxa"/>
              <w:left w:w="150" w:type="dxa"/>
              <w:bottom w:w="120" w:type="dxa"/>
              <w:right w:w="150" w:type="dxa"/>
            </w:tcMar>
            <w:hideMark/>
          </w:tcPr>
          <w:p w14:paraId="6B3993B8"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Select and use a personally relevant non-standard unit of measure for the passage of time (such as television shows, a pendulum swing, sunrise, sundown, moon cycles, and hunger patterns) and explain the choice.</w:t>
            </w:r>
          </w:p>
        </w:tc>
      </w:tr>
      <w:tr w:rsidR="00DB00E4" w:rsidRPr="00DB00E4" w14:paraId="464C8E9F"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5DBB2BB5"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(d)</w:t>
            </w:r>
          </w:p>
        </w:tc>
        <w:tc>
          <w:tcPr>
            <w:tcW w:w="0" w:type="auto"/>
            <w:tcBorders>
              <w:top w:val="nil"/>
              <w:left w:val="nil"/>
              <w:bottom w:val="nil"/>
              <w:right w:val="nil"/>
            </w:tcBorders>
            <w:tcMar>
              <w:top w:w="120" w:type="dxa"/>
              <w:left w:w="150" w:type="dxa"/>
              <w:bottom w:w="120" w:type="dxa"/>
              <w:right w:w="150" w:type="dxa"/>
            </w:tcMar>
            <w:hideMark/>
          </w:tcPr>
          <w:p w14:paraId="7088AC72"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Suggest and sort activities into those that can or cannot be accomplished in a minute, hour, day, month, or year.</w:t>
            </w:r>
          </w:p>
        </w:tc>
      </w:tr>
      <w:tr w:rsidR="00DB00E4" w:rsidRPr="00DB00E4" w14:paraId="5F036578"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02083153"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(e)</w:t>
            </w:r>
          </w:p>
        </w:tc>
        <w:tc>
          <w:tcPr>
            <w:tcW w:w="0" w:type="auto"/>
            <w:tcBorders>
              <w:top w:val="nil"/>
              <w:left w:val="nil"/>
              <w:bottom w:val="nil"/>
              <w:right w:val="nil"/>
            </w:tcBorders>
            <w:tcMar>
              <w:top w:w="120" w:type="dxa"/>
              <w:left w:w="150" w:type="dxa"/>
              <w:bottom w:w="120" w:type="dxa"/>
              <w:right w:w="150" w:type="dxa"/>
            </w:tcMar>
            <w:hideMark/>
          </w:tcPr>
          <w:p w14:paraId="0F58DC2D"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Select and justify personal referents for minutes and hours.</w:t>
            </w:r>
          </w:p>
        </w:tc>
      </w:tr>
      <w:tr w:rsidR="00DB00E4" w:rsidRPr="00DB00E4" w14:paraId="1A4CD9D7"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20588323"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(f)</w:t>
            </w:r>
          </w:p>
        </w:tc>
        <w:tc>
          <w:tcPr>
            <w:tcW w:w="0" w:type="auto"/>
            <w:tcBorders>
              <w:top w:val="nil"/>
              <w:left w:val="nil"/>
              <w:bottom w:val="nil"/>
              <w:right w:val="nil"/>
            </w:tcBorders>
            <w:tcMar>
              <w:top w:w="120" w:type="dxa"/>
              <w:left w:w="150" w:type="dxa"/>
              <w:bottom w:w="120" w:type="dxa"/>
              <w:right w:w="150" w:type="dxa"/>
            </w:tcMar>
            <w:hideMark/>
          </w:tcPr>
          <w:p w14:paraId="7EABA7AF"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 xml:space="preserve">Create and solve situational questions using the relationship between the number of minutes in an hour, days in a particular month, days in a week, hours in a day, weeks in a year, or months in a year (e.g., "A student was on holiday for 10 days. Is that more or less than one </w:t>
            </w:r>
            <w:proofErr w:type="gramStart"/>
            <w:r w:rsidRPr="00DB00E4">
              <w:rPr>
                <w:rFonts w:eastAsia="Times New Roman" w:cstheme="minorHAnsi"/>
                <w:sz w:val="24"/>
                <w:szCs w:val="24"/>
                <w:lang w:eastAsia="en-CA"/>
              </w:rPr>
              <w:t>week long</w:t>
            </w:r>
            <w:proofErr w:type="gramEnd"/>
            <w:r w:rsidRPr="00DB00E4">
              <w:rPr>
                <w:rFonts w:eastAsia="Times New Roman" w:cstheme="minorHAnsi"/>
                <w:sz w:val="24"/>
                <w:szCs w:val="24"/>
                <w:lang w:eastAsia="en-CA"/>
              </w:rPr>
              <w:t>?").</w:t>
            </w:r>
          </w:p>
        </w:tc>
      </w:tr>
      <w:tr w:rsidR="00DB00E4" w:rsidRPr="00DB00E4" w14:paraId="5D2ED7C6"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114DCAED"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(g)</w:t>
            </w:r>
          </w:p>
        </w:tc>
        <w:tc>
          <w:tcPr>
            <w:tcW w:w="0" w:type="auto"/>
            <w:tcBorders>
              <w:top w:val="nil"/>
              <w:left w:val="nil"/>
              <w:bottom w:val="nil"/>
              <w:right w:val="nil"/>
            </w:tcBorders>
            <w:tcMar>
              <w:top w:w="120" w:type="dxa"/>
              <w:left w:w="150" w:type="dxa"/>
              <w:bottom w:w="120" w:type="dxa"/>
              <w:right w:w="150" w:type="dxa"/>
            </w:tcMar>
            <w:hideMark/>
          </w:tcPr>
          <w:p w14:paraId="706E93F3"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Identify the day of the week, the month, and the year for an indicated date on a calendar.</w:t>
            </w:r>
          </w:p>
        </w:tc>
      </w:tr>
      <w:tr w:rsidR="00DB00E4" w:rsidRPr="00DB00E4" w14:paraId="2B7125ED"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6918A291"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(h)</w:t>
            </w:r>
          </w:p>
        </w:tc>
        <w:tc>
          <w:tcPr>
            <w:tcW w:w="0" w:type="auto"/>
            <w:tcBorders>
              <w:top w:val="nil"/>
              <w:left w:val="nil"/>
              <w:bottom w:val="nil"/>
              <w:right w:val="nil"/>
            </w:tcBorders>
            <w:tcMar>
              <w:top w:w="120" w:type="dxa"/>
              <w:left w:w="150" w:type="dxa"/>
              <w:bottom w:w="120" w:type="dxa"/>
              <w:right w:w="150" w:type="dxa"/>
            </w:tcMar>
            <w:hideMark/>
          </w:tcPr>
          <w:p w14:paraId="71217422"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Identify today's date, and then explain how to determine yesterday's and tomorrow's date.</w:t>
            </w:r>
          </w:p>
        </w:tc>
      </w:tr>
      <w:tr w:rsidR="00DB00E4" w:rsidRPr="00DB00E4" w14:paraId="41FC2707"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2EC8CC64"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w:t>
            </w:r>
            <w:proofErr w:type="spellStart"/>
            <w:r w:rsidRPr="00DB00E4">
              <w:rPr>
                <w:rFonts w:ascii="Times New Roman" w:eastAsia="Times New Roman" w:hAnsi="Times New Roman" w:cs="Times New Roman"/>
                <w:b/>
                <w:bCs/>
                <w:sz w:val="24"/>
                <w:szCs w:val="24"/>
                <w:lang w:eastAsia="en-CA"/>
              </w:rPr>
              <w:t>i</w:t>
            </w:r>
            <w:proofErr w:type="spellEnd"/>
            <w:r w:rsidRPr="00DB00E4">
              <w:rPr>
                <w:rFonts w:ascii="Times New Roman" w:eastAsia="Times New Roman" w:hAnsi="Times New Roman" w:cs="Times New Roman"/>
                <w:b/>
                <w:bCs/>
                <w:sz w:val="24"/>
                <w:szCs w:val="24"/>
                <w:lang w:eastAsia="en-CA"/>
              </w:rPr>
              <w:t>)</w:t>
            </w:r>
          </w:p>
        </w:tc>
        <w:tc>
          <w:tcPr>
            <w:tcW w:w="0" w:type="auto"/>
            <w:tcBorders>
              <w:top w:val="nil"/>
              <w:left w:val="nil"/>
              <w:bottom w:val="nil"/>
              <w:right w:val="nil"/>
            </w:tcBorders>
            <w:tcMar>
              <w:top w:w="120" w:type="dxa"/>
              <w:left w:w="150" w:type="dxa"/>
              <w:bottom w:w="120" w:type="dxa"/>
              <w:right w:w="150" w:type="dxa"/>
            </w:tcMar>
            <w:hideMark/>
          </w:tcPr>
          <w:p w14:paraId="6855E341"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Locate a stated or written date (day, month, and year) on a calendar and explain the strategy used.</w:t>
            </w:r>
          </w:p>
        </w:tc>
      </w:tr>
      <w:tr w:rsidR="00DB00E4" w:rsidRPr="00DB00E4" w14:paraId="1EC6E660"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01721F66"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(j)</w:t>
            </w:r>
          </w:p>
        </w:tc>
        <w:tc>
          <w:tcPr>
            <w:tcW w:w="0" w:type="auto"/>
            <w:tcBorders>
              <w:top w:val="nil"/>
              <w:left w:val="nil"/>
              <w:bottom w:val="nil"/>
              <w:right w:val="nil"/>
            </w:tcBorders>
            <w:tcMar>
              <w:top w:w="120" w:type="dxa"/>
              <w:left w:w="150" w:type="dxa"/>
              <w:bottom w:w="120" w:type="dxa"/>
              <w:right w:w="150" w:type="dxa"/>
            </w:tcMar>
            <w:hideMark/>
          </w:tcPr>
          <w:p w14:paraId="122B3618"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Identify errors in the ordering of the days of the week and the months of the year.</w:t>
            </w:r>
          </w:p>
        </w:tc>
      </w:tr>
      <w:tr w:rsidR="00DB00E4" w:rsidRPr="00DB00E4" w14:paraId="2D41626B"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4F80C3EF"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(k)</w:t>
            </w:r>
          </w:p>
        </w:tc>
        <w:tc>
          <w:tcPr>
            <w:tcW w:w="0" w:type="auto"/>
            <w:tcBorders>
              <w:top w:val="nil"/>
              <w:left w:val="nil"/>
              <w:bottom w:val="nil"/>
              <w:right w:val="nil"/>
            </w:tcBorders>
            <w:tcMar>
              <w:top w:w="120" w:type="dxa"/>
              <w:left w:w="150" w:type="dxa"/>
              <w:bottom w:w="120" w:type="dxa"/>
              <w:right w:w="150" w:type="dxa"/>
            </w:tcMar>
            <w:hideMark/>
          </w:tcPr>
          <w:p w14:paraId="19E97BDC"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Create a calendar using the days of the week, the calendar dates, and personally relevant events.</w:t>
            </w:r>
          </w:p>
        </w:tc>
      </w:tr>
      <w:tr w:rsidR="00DB00E4" w:rsidRPr="00DB00E4" w14:paraId="720B3549"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40695EE4"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(l)</w:t>
            </w:r>
          </w:p>
        </w:tc>
        <w:tc>
          <w:tcPr>
            <w:tcW w:w="0" w:type="auto"/>
            <w:tcBorders>
              <w:top w:val="nil"/>
              <w:left w:val="nil"/>
              <w:bottom w:val="nil"/>
              <w:right w:val="nil"/>
            </w:tcBorders>
            <w:tcMar>
              <w:top w:w="120" w:type="dxa"/>
              <w:left w:w="150" w:type="dxa"/>
              <w:bottom w:w="120" w:type="dxa"/>
              <w:right w:w="150" w:type="dxa"/>
            </w:tcMar>
            <w:hideMark/>
          </w:tcPr>
          <w:p w14:paraId="256A1743"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Describe ways in which the measurement of time is cyclical.</w:t>
            </w:r>
          </w:p>
        </w:tc>
      </w:tr>
    </w:tbl>
    <w:p w14:paraId="213E341C" w14:textId="6819DA89" w:rsidR="00DB00E4" w:rsidRPr="00DB00E4" w:rsidRDefault="00DB00E4" w:rsidP="00DB00E4">
      <w:pPr>
        <w:shd w:val="clear" w:color="auto" w:fill="FFFFFF"/>
        <w:spacing w:line="240" w:lineRule="auto"/>
        <w:rPr>
          <w:rFonts w:ascii="Source Sans Pro" w:eastAsia="Times New Roman" w:hAnsi="Source Sans Pro" w:cs="Times New Roman"/>
          <w:b/>
          <w:bCs/>
          <w:color w:val="046A38"/>
          <w:sz w:val="36"/>
          <w:szCs w:val="36"/>
          <w:lang w:eastAsia="en-CA"/>
        </w:rPr>
      </w:pPr>
      <w:r w:rsidRPr="00DB00E4">
        <w:rPr>
          <w:rFonts w:ascii="Source Sans Pro" w:eastAsia="Times New Roman" w:hAnsi="Source Sans Pro" w:cs="Times New Roman"/>
          <w:b/>
          <w:bCs/>
          <w:color w:val="046A38"/>
          <w:sz w:val="36"/>
          <w:szCs w:val="36"/>
          <w:lang w:eastAsia="en-CA"/>
        </w:rPr>
        <w:lastRenderedPageBreak/>
        <w:t>U</w:t>
      </w:r>
      <w:r>
        <w:rPr>
          <w:rFonts w:ascii="Source Sans Pro" w:eastAsia="Times New Roman" w:hAnsi="Source Sans Pro" w:cs="Times New Roman"/>
          <w:b/>
          <w:bCs/>
          <w:color w:val="046A38"/>
          <w:sz w:val="36"/>
          <w:szCs w:val="36"/>
          <w:lang w:eastAsia="en-CA"/>
        </w:rPr>
        <w:t xml:space="preserve">nderstanding </w:t>
      </w:r>
      <w:r w:rsidRPr="00DB00E4">
        <w:rPr>
          <w:rFonts w:ascii="Source Sans Pro" w:eastAsia="Times New Roman" w:hAnsi="Source Sans Pro" w:cs="Times New Roman"/>
          <w:b/>
          <w:bCs/>
          <w:color w:val="046A38"/>
          <w:sz w:val="36"/>
          <w:szCs w:val="36"/>
          <w:lang w:eastAsia="en-CA"/>
        </w:rPr>
        <w:t>S</w:t>
      </w:r>
      <w:r>
        <w:rPr>
          <w:rFonts w:ascii="Source Sans Pro" w:eastAsia="Times New Roman" w:hAnsi="Source Sans Pro" w:cs="Times New Roman"/>
          <w:b/>
          <w:bCs/>
          <w:color w:val="046A38"/>
          <w:sz w:val="36"/>
          <w:szCs w:val="36"/>
          <w:lang w:eastAsia="en-CA"/>
        </w:rPr>
        <w:t xml:space="preserve">kills and </w:t>
      </w:r>
      <w:r w:rsidRPr="00DB00E4">
        <w:rPr>
          <w:rFonts w:ascii="Source Sans Pro" w:eastAsia="Times New Roman" w:hAnsi="Source Sans Pro" w:cs="Times New Roman"/>
          <w:b/>
          <w:bCs/>
          <w:color w:val="046A38"/>
          <w:sz w:val="36"/>
          <w:szCs w:val="36"/>
          <w:lang w:eastAsia="en-CA"/>
        </w:rPr>
        <w:t>C</w:t>
      </w:r>
      <w:r>
        <w:rPr>
          <w:rFonts w:ascii="Source Sans Pro" w:eastAsia="Times New Roman" w:hAnsi="Source Sans Pro" w:cs="Times New Roman"/>
          <w:b/>
          <w:bCs/>
          <w:color w:val="046A38"/>
          <w:sz w:val="36"/>
          <w:szCs w:val="36"/>
          <w:lang w:eastAsia="en-CA"/>
        </w:rPr>
        <w:t xml:space="preserve">onfidences: Relationships </w:t>
      </w:r>
      <w:r w:rsidRPr="00DB00E4">
        <w:rPr>
          <w:rFonts w:ascii="Source Sans Pro" w:eastAsia="Times New Roman" w:hAnsi="Source Sans Pro" w:cs="Times New Roman"/>
          <w:b/>
          <w:bCs/>
          <w:color w:val="046A38"/>
          <w:sz w:val="36"/>
          <w:szCs w:val="36"/>
          <w:lang w:eastAsia="en-CA"/>
        </w:rPr>
        <w:t>4.3</w:t>
      </w:r>
    </w:p>
    <w:p w14:paraId="6A61D901" w14:textId="77777777" w:rsidR="00DB00E4" w:rsidRPr="00DB00E4" w:rsidRDefault="00DB00E4" w:rsidP="00DB00E4">
      <w:pPr>
        <w:shd w:val="clear" w:color="auto" w:fill="FFFFFF"/>
        <w:spacing w:line="240" w:lineRule="auto"/>
        <w:rPr>
          <w:rFonts w:ascii="Source Sans Pro" w:eastAsia="Times New Roman" w:hAnsi="Source Sans Pro" w:cs="Times New Roman"/>
          <w:color w:val="000000"/>
          <w:sz w:val="28"/>
          <w:szCs w:val="28"/>
          <w:lang w:eastAsia="en-CA"/>
        </w:rPr>
      </w:pPr>
      <w:r w:rsidRPr="00DB00E4">
        <w:rPr>
          <w:rFonts w:ascii="Source Sans Pro" w:eastAsia="Times New Roman" w:hAnsi="Source Sans Pro" w:cs="Times New Roman"/>
          <w:color w:val="000000"/>
          <w:sz w:val="28"/>
          <w:szCs w:val="28"/>
          <w:lang w:eastAsia="en-CA"/>
        </w:rPr>
        <w:t>Examine healthy interpersonal skills and determine strategies to effectively develop new relationships and/or negotiate disagreements in relationships.</w:t>
      </w:r>
    </w:p>
    <w:p w14:paraId="46CEFC77" w14:textId="77777777" w:rsidR="00DB00E4" w:rsidRPr="00DB00E4" w:rsidRDefault="00DB00E4" w:rsidP="00DB00E4">
      <w:pPr>
        <w:shd w:val="clear" w:color="auto" w:fill="FFFFFF"/>
        <w:spacing w:line="240" w:lineRule="auto"/>
        <w:rPr>
          <w:rFonts w:ascii="Source Sans Pro" w:eastAsia="Times New Roman" w:hAnsi="Source Sans Pro" w:cs="Times New Roman"/>
          <w:b/>
          <w:bCs/>
          <w:color w:val="777777"/>
          <w:sz w:val="24"/>
          <w:szCs w:val="24"/>
          <w:lang w:eastAsia="en-CA"/>
        </w:rPr>
      </w:pPr>
      <w:r w:rsidRPr="00DB00E4">
        <w:rPr>
          <w:rFonts w:ascii="Source Sans Pro" w:eastAsia="Times New Roman" w:hAnsi="Source Sans Pro" w:cs="Times New Roman"/>
          <w:b/>
          <w:bCs/>
          <w:color w:val="777777"/>
          <w:sz w:val="24"/>
          <w:szCs w:val="24"/>
          <w:lang w:eastAsia="en-CA"/>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94"/>
        <w:gridCol w:w="8766"/>
      </w:tblGrid>
      <w:tr w:rsidR="00DB00E4" w:rsidRPr="00DB00E4" w14:paraId="38D82FDE"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0DB839CD"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(a)</w:t>
            </w:r>
          </w:p>
        </w:tc>
        <w:tc>
          <w:tcPr>
            <w:tcW w:w="0" w:type="auto"/>
            <w:tcBorders>
              <w:top w:val="nil"/>
              <w:left w:val="nil"/>
              <w:bottom w:val="nil"/>
              <w:right w:val="nil"/>
            </w:tcBorders>
            <w:tcMar>
              <w:top w:w="120" w:type="dxa"/>
              <w:left w:w="150" w:type="dxa"/>
              <w:bottom w:w="120" w:type="dxa"/>
              <w:right w:w="150" w:type="dxa"/>
            </w:tcMar>
            <w:hideMark/>
          </w:tcPr>
          <w:p w14:paraId="6F8E1568"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Compare qualities of healthy and unhealthy relationships and determine the connections of these relationships to a healthy mind, body, and spirit.</w:t>
            </w:r>
          </w:p>
        </w:tc>
      </w:tr>
      <w:tr w:rsidR="00DB00E4" w:rsidRPr="00DB00E4" w14:paraId="45BD6B42"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58B11F81"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(b)</w:t>
            </w:r>
          </w:p>
        </w:tc>
        <w:tc>
          <w:tcPr>
            <w:tcW w:w="0" w:type="auto"/>
            <w:tcBorders>
              <w:top w:val="nil"/>
              <w:left w:val="nil"/>
              <w:bottom w:val="nil"/>
              <w:right w:val="nil"/>
            </w:tcBorders>
            <w:tcMar>
              <w:top w:w="120" w:type="dxa"/>
              <w:left w:w="150" w:type="dxa"/>
              <w:bottom w:w="120" w:type="dxa"/>
              <w:right w:w="150" w:type="dxa"/>
            </w:tcMar>
            <w:hideMark/>
          </w:tcPr>
          <w:p w14:paraId="1E12791F"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Describe and recommend healthy behaviours, including positive communication skills for getting along with others in play and competitive situations (e.g., an appreciation of silence as an opportunity to reflect and refrain from "jumping in", analyzing and criticizing ideas and not the people offering them).</w:t>
            </w:r>
          </w:p>
        </w:tc>
      </w:tr>
      <w:tr w:rsidR="00DB00E4" w:rsidRPr="00DB00E4" w14:paraId="19D5D82F"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0EC8AA62"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(c)</w:t>
            </w:r>
          </w:p>
        </w:tc>
        <w:tc>
          <w:tcPr>
            <w:tcW w:w="0" w:type="auto"/>
            <w:tcBorders>
              <w:top w:val="nil"/>
              <w:left w:val="nil"/>
              <w:bottom w:val="nil"/>
              <w:right w:val="nil"/>
            </w:tcBorders>
            <w:tcMar>
              <w:top w:w="120" w:type="dxa"/>
              <w:left w:w="150" w:type="dxa"/>
              <w:bottom w:w="120" w:type="dxa"/>
              <w:right w:w="150" w:type="dxa"/>
            </w:tcMar>
            <w:hideMark/>
          </w:tcPr>
          <w:p w14:paraId="433D1831"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Recognize how various factors, including peer pressure, communication strategies, and assumptions affect relationships.</w:t>
            </w:r>
          </w:p>
        </w:tc>
      </w:tr>
      <w:tr w:rsidR="00DB00E4" w:rsidRPr="00DB00E4" w14:paraId="3799EC8F"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3BD34862"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(d)</w:t>
            </w:r>
          </w:p>
        </w:tc>
        <w:tc>
          <w:tcPr>
            <w:tcW w:w="0" w:type="auto"/>
            <w:tcBorders>
              <w:top w:val="nil"/>
              <w:left w:val="nil"/>
              <w:bottom w:val="nil"/>
              <w:right w:val="nil"/>
            </w:tcBorders>
            <w:tcMar>
              <w:top w:w="120" w:type="dxa"/>
              <w:left w:w="150" w:type="dxa"/>
              <w:bottom w:w="120" w:type="dxa"/>
              <w:right w:w="150" w:type="dxa"/>
            </w:tcMar>
            <w:hideMark/>
          </w:tcPr>
          <w:p w14:paraId="338CB21E"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Suggest alternatives when play is not enjoyable (e.g., join another play activity, negotiate changes to the play).</w:t>
            </w:r>
          </w:p>
        </w:tc>
      </w:tr>
      <w:tr w:rsidR="00DB00E4" w:rsidRPr="00DB00E4" w14:paraId="0BDD3547"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2715049D"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(e)</w:t>
            </w:r>
          </w:p>
        </w:tc>
        <w:tc>
          <w:tcPr>
            <w:tcW w:w="0" w:type="auto"/>
            <w:tcBorders>
              <w:top w:val="nil"/>
              <w:left w:val="nil"/>
              <w:bottom w:val="nil"/>
              <w:right w:val="nil"/>
            </w:tcBorders>
            <w:tcMar>
              <w:top w:w="120" w:type="dxa"/>
              <w:left w:w="150" w:type="dxa"/>
              <w:bottom w:w="120" w:type="dxa"/>
              <w:right w:w="150" w:type="dxa"/>
            </w:tcMar>
            <w:hideMark/>
          </w:tcPr>
          <w:p w14:paraId="6C5ECCA1"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Determine healthy ways to relate to peers not in personal circle of friends (e.g., listen and ask questions, give compliments).</w:t>
            </w:r>
          </w:p>
        </w:tc>
      </w:tr>
      <w:tr w:rsidR="00DB00E4" w:rsidRPr="00DB00E4" w14:paraId="7449AEFB"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405190C7"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(f)</w:t>
            </w:r>
          </w:p>
        </w:tc>
        <w:tc>
          <w:tcPr>
            <w:tcW w:w="0" w:type="auto"/>
            <w:tcBorders>
              <w:top w:val="nil"/>
              <w:left w:val="nil"/>
              <w:bottom w:val="nil"/>
              <w:right w:val="nil"/>
            </w:tcBorders>
            <w:tcMar>
              <w:top w:w="120" w:type="dxa"/>
              <w:left w:w="150" w:type="dxa"/>
              <w:bottom w:w="120" w:type="dxa"/>
              <w:right w:w="150" w:type="dxa"/>
            </w:tcMar>
            <w:hideMark/>
          </w:tcPr>
          <w:p w14:paraId="142BEDAD"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Reflect on personal behaviours that might influence others to feel included and those that may cause feelings of rejection.</w:t>
            </w:r>
          </w:p>
        </w:tc>
      </w:tr>
      <w:tr w:rsidR="00DB00E4" w:rsidRPr="00DB00E4" w14:paraId="10AC763E"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49CAC8AC"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(g)</w:t>
            </w:r>
          </w:p>
        </w:tc>
        <w:tc>
          <w:tcPr>
            <w:tcW w:w="0" w:type="auto"/>
            <w:tcBorders>
              <w:top w:val="nil"/>
              <w:left w:val="nil"/>
              <w:bottom w:val="nil"/>
              <w:right w:val="nil"/>
            </w:tcBorders>
            <w:tcMar>
              <w:top w:w="120" w:type="dxa"/>
              <w:left w:w="150" w:type="dxa"/>
              <w:bottom w:w="120" w:type="dxa"/>
              <w:right w:w="150" w:type="dxa"/>
            </w:tcMar>
            <w:hideMark/>
          </w:tcPr>
          <w:p w14:paraId="03814122"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Practise the ability to calm self and discuss how it is important to remain calm in disagreements.</w:t>
            </w:r>
          </w:p>
        </w:tc>
      </w:tr>
      <w:tr w:rsidR="00DB00E4" w:rsidRPr="00DB00E4" w14:paraId="0088FC0A"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4340E78A"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(h)</w:t>
            </w:r>
          </w:p>
        </w:tc>
        <w:tc>
          <w:tcPr>
            <w:tcW w:w="0" w:type="auto"/>
            <w:tcBorders>
              <w:top w:val="nil"/>
              <w:left w:val="nil"/>
              <w:bottom w:val="nil"/>
              <w:right w:val="nil"/>
            </w:tcBorders>
            <w:tcMar>
              <w:top w:w="120" w:type="dxa"/>
              <w:left w:w="150" w:type="dxa"/>
              <w:bottom w:w="120" w:type="dxa"/>
              <w:right w:w="150" w:type="dxa"/>
            </w:tcMar>
            <w:hideMark/>
          </w:tcPr>
          <w:p w14:paraId="2BFF69C2"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Represent what disagreements look like, sound like, and feel like.</w:t>
            </w:r>
          </w:p>
        </w:tc>
      </w:tr>
      <w:tr w:rsidR="00DB00E4" w:rsidRPr="00DB00E4" w14:paraId="577BEC19"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2239C6D4"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w:t>
            </w:r>
            <w:proofErr w:type="spellStart"/>
            <w:r w:rsidRPr="00DB00E4">
              <w:rPr>
                <w:rFonts w:ascii="Times New Roman" w:eastAsia="Times New Roman" w:hAnsi="Times New Roman" w:cs="Times New Roman"/>
                <w:b/>
                <w:bCs/>
                <w:sz w:val="24"/>
                <w:szCs w:val="24"/>
                <w:lang w:eastAsia="en-CA"/>
              </w:rPr>
              <w:t>i</w:t>
            </w:r>
            <w:proofErr w:type="spellEnd"/>
            <w:r w:rsidRPr="00DB00E4">
              <w:rPr>
                <w:rFonts w:ascii="Times New Roman" w:eastAsia="Times New Roman" w:hAnsi="Times New Roman" w:cs="Times New Roman"/>
                <w:b/>
                <w:bCs/>
                <w:sz w:val="24"/>
                <w:szCs w:val="24"/>
                <w:lang w:eastAsia="en-CA"/>
              </w:rPr>
              <w:t>)</w:t>
            </w:r>
          </w:p>
        </w:tc>
        <w:tc>
          <w:tcPr>
            <w:tcW w:w="0" w:type="auto"/>
            <w:tcBorders>
              <w:top w:val="nil"/>
              <w:left w:val="nil"/>
              <w:bottom w:val="nil"/>
              <w:right w:val="nil"/>
            </w:tcBorders>
            <w:tcMar>
              <w:top w:w="120" w:type="dxa"/>
              <w:left w:w="150" w:type="dxa"/>
              <w:bottom w:w="120" w:type="dxa"/>
              <w:right w:w="150" w:type="dxa"/>
            </w:tcMar>
            <w:hideMark/>
          </w:tcPr>
          <w:p w14:paraId="1D8D7987"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Recognize that disagreements are part of healthy and of unhealthy relationships.</w:t>
            </w:r>
          </w:p>
        </w:tc>
      </w:tr>
      <w:tr w:rsidR="00DB00E4" w:rsidRPr="00DB00E4" w14:paraId="519AE459"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481D582E"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(j)</w:t>
            </w:r>
          </w:p>
        </w:tc>
        <w:tc>
          <w:tcPr>
            <w:tcW w:w="0" w:type="auto"/>
            <w:tcBorders>
              <w:top w:val="nil"/>
              <w:left w:val="nil"/>
              <w:bottom w:val="nil"/>
              <w:right w:val="nil"/>
            </w:tcBorders>
            <w:tcMar>
              <w:top w:w="120" w:type="dxa"/>
              <w:left w:w="150" w:type="dxa"/>
              <w:bottom w:w="120" w:type="dxa"/>
              <w:right w:w="150" w:type="dxa"/>
            </w:tcMar>
            <w:hideMark/>
          </w:tcPr>
          <w:p w14:paraId="28CCBDD2"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Recognize and describe anger triggers for self and others (e.g., name calling, being reprimanded, broken promises).</w:t>
            </w:r>
          </w:p>
        </w:tc>
      </w:tr>
      <w:tr w:rsidR="00DB00E4" w:rsidRPr="00DB00E4" w14:paraId="1FF9AD9B"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3E3719FA"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(k)</w:t>
            </w:r>
          </w:p>
        </w:tc>
        <w:tc>
          <w:tcPr>
            <w:tcW w:w="0" w:type="auto"/>
            <w:tcBorders>
              <w:top w:val="nil"/>
              <w:left w:val="nil"/>
              <w:bottom w:val="nil"/>
              <w:right w:val="nil"/>
            </w:tcBorders>
            <w:tcMar>
              <w:top w:w="120" w:type="dxa"/>
              <w:left w:w="150" w:type="dxa"/>
              <w:bottom w:w="120" w:type="dxa"/>
              <w:right w:w="150" w:type="dxa"/>
            </w:tcMar>
            <w:hideMark/>
          </w:tcPr>
          <w:p w14:paraId="62EC5805"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Investigate how effectively/ineffectively negotiated disagreements affect relationships.</w:t>
            </w:r>
          </w:p>
        </w:tc>
      </w:tr>
      <w:tr w:rsidR="00DB00E4" w:rsidRPr="00DB00E4" w14:paraId="2B812F84" w14:textId="77777777" w:rsidTr="00DB00E4">
        <w:tc>
          <w:tcPr>
            <w:tcW w:w="0" w:type="auto"/>
            <w:tcBorders>
              <w:top w:val="nil"/>
              <w:left w:val="nil"/>
              <w:bottom w:val="nil"/>
              <w:right w:val="nil"/>
            </w:tcBorders>
            <w:noWrap/>
            <w:tcMar>
              <w:top w:w="120" w:type="dxa"/>
              <w:left w:w="150" w:type="dxa"/>
              <w:bottom w:w="120" w:type="dxa"/>
              <w:right w:w="150" w:type="dxa"/>
            </w:tcMar>
            <w:hideMark/>
          </w:tcPr>
          <w:p w14:paraId="4885DB77" w14:textId="77777777" w:rsidR="00DB00E4" w:rsidRPr="00DB00E4" w:rsidRDefault="00DB00E4" w:rsidP="00DB00E4">
            <w:pPr>
              <w:spacing w:after="0" w:line="240" w:lineRule="auto"/>
              <w:jc w:val="right"/>
              <w:rPr>
                <w:rFonts w:ascii="Times New Roman" w:eastAsia="Times New Roman" w:hAnsi="Times New Roman" w:cs="Times New Roman"/>
                <w:b/>
                <w:bCs/>
                <w:sz w:val="24"/>
                <w:szCs w:val="24"/>
                <w:lang w:eastAsia="en-CA"/>
              </w:rPr>
            </w:pPr>
            <w:r w:rsidRPr="00DB00E4">
              <w:rPr>
                <w:rFonts w:ascii="Times New Roman" w:eastAsia="Times New Roman" w:hAnsi="Times New Roman" w:cs="Times New Roman"/>
                <w:b/>
                <w:bCs/>
                <w:sz w:val="24"/>
                <w:szCs w:val="24"/>
                <w:lang w:eastAsia="en-CA"/>
              </w:rPr>
              <w:t>(l)</w:t>
            </w:r>
          </w:p>
        </w:tc>
        <w:tc>
          <w:tcPr>
            <w:tcW w:w="0" w:type="auto"/>
            <w:tcBorders>
              <w:top w:val="nil"/>
              <w:left w:val="nil"/>
              <w:bottom w:val="nil"/>
              <w:right w:val="nil"/>
            </w:tcBorders>
            <w:tcMar>
              <w:top w:w="120" w:type="dxa"/>
              <w:left w:w="150" w:type="dxa"/>
              <w:bottom w:w="120" w:type="dxa"/>
              <w:right w:w="150" w:type="dxa"/>
            </w:tcMar>
            <w:hideMark/>
          </w:tcPr>
          <w:p w14:paraId="52413AFF" w14:textId="77777777" w:rsidR="00DB00E4" w:rsidRPr="00DB00E4" w:rsidRDefault="00DB00E4" w:rsidP="00DB00E4">
            <w:pPr>
              <w:spacing w:after="0" w:line="240" w:lineRule="auto"/>
              <w:rPr>
                <w:rFonts w:eastAsia="Times New Roman" w:cstheme="minorHAnsi"/>
                <w:sz w:val="24"/>
                <w:szCs w:val="24"/>
                <w:lang w:eastAsia="en-CA"/>
              </w:rPr>
            </w:pPr>
            <w:r w:rsidRPr="00DB00E4">
              <w:rPr>
                <w:rFonts w:eastAsia="Times New Roman" w:cstheme="minorHAnsi"/>
                <w:sz w:val="24"/>
                <w:szCs w:val="24"/>
                <w:lang w:eastAsia="en-CA"/>
              </w:rPr>
              <w:t>Examine how honouring and respecting other points of view, beliefs, and/or values does not mean one has to abandon one's own.</w:t>
            </w:r>
          </w:p>
        </w:tc>
      </w:tr>
    </w:tbl>
    <w:p w14:paraId="4CF6B02D" w14:textId="518A47A7" w:rsidR="00CA4D31" w:rsidRDefault="00CA4D31" w:rsidP="000F6215"/>
    <w:p w14:paraId="40EBB0E7" w14:textId="77777777" w:rsidR="00CA4D31" w:rsidRDefault="00CA4D31">
      <w:r>
        <w:br w:type="page"/>
      </w:r>
    </w:p>
    <w:p w14:paraId="67E4B652" w14:textId="71DE8513" w:rsidR="007C4429" w:rsidRPr="007C4429" w:rsidRDefault="007C4429" w:rsidP="007C4429">
      <w:pPr>
        <w:shd w:val="clear" w:color="auto" w:fill="FFFFFF"/>
        <w:spacing w:line="240" w:lineRule="auto"/>
        <w:rPr>
          <w:rFonts w:ascii="Source Sans Pro" w:eastAsia="Times New Roman" w:hAnsi="Source Sans Pro" w:cs="Times New Roman"/>
          <w:b/>
          <w:bCs/>
          <w:color w:val="046A38"/>
          <w:sz w:val="36"/>
          <w:szCs w:val="36"/>
          <w:lang w:eastAsia="en-CA"/>
        </w:rPr>
      </w:pPr>
      <w:r w:rsidRPr="007C4429">
        <w:rPr>
          <w:rFonts w:ascii="Source Sans Pro" w:eastAsia="Times New Roman" w:hAnsi="Source Sans Pro" w:cs="Times New Roman"/>
          <w:b/>
          <w:bCs/>
          <w:color w:val="046A38"/>
          <w:sz w:val="36"/>
          <w:szCs w:val="36"/>
          <w:lang w:eastAsia="en-CA"/>
        </w:rPr>
        <w:lastRenderedPageBreak/>
        <w:t>P</w:t>
      </w:r>
      <w:r>
        <w:rPr>
          <w:rFonts w:ascii="Source Sans Pro" w:eastAsia="Times New Roman" w:hAnsi="Source Sans Pro" w:cs="Times New Roman"/>
          <w:b/>
          <w:bCs/>
          <w:color w:val="046A38"/>
          <w:sz w:val="36"/>
          <w:szCs w:val="36"/>
          <w:lang w:eastAsia="en-CA"/>
        </w:rPr>
        <w:t xml:space="preserve">ower and Authority: Governance Structure </w:t>
      </w:r>
      <w:r w:rsidRPr="007C4429">
        <w:rPr>
          <w:rFonts w:ascii="Source Sans Pro" w:eastAsia="Times New Roman" w:hAnsi="Source Sans Pro" w:cs="Times New Roman"/>
          <w:b/>
          <w:bCs/>
          <w:color w:val="046A38"/>
          <w:sz w:val="36"/>
          <w:szCs w:val="36"/>
          <w:lang w:eastAsia="en-CA"/>
        </w:rPr>
        <w:t>5.2</w:t>
      </w:r>
    </w:p>
    <w:p w14:paraId="4C33478C" w14:textId="77777777" w:rsidR="007C4429" w:rsidRPr="007C4429" w:rsidRDefault="007C4429" w:rsidP="007C4429">
      <w:pPr>
        <w:shd w:val="clear" w:color="auto" w:fill="FFFFFF"/>
        <w:spacing w:line="240" w:lineRule="auto"/>
        <w:rPr>
          <w:rFonts w:ascii="Source Sans Pro" w:eastAsia="Times New Roman" w:hAnsi="Source Sans Pro" w:cs="Times New Roman"/>
          <w:color w:val="000000"/>
          <w:sz w:val="28"/>
          <w:szCs w:val="28"/>
          <w:lang w:eastAsia="en-CA"/>
        </w:rPr>
      </w:pPr>
      <w:r w:rsidRPr="007C4429">
        <w:rPr>
          <w:rFonts w:ascii="Source Sans Pro" w:eastAsia="Times New Roman" w:hAnsi="Source Sans Pro" w:cs="Times New Roman"/>
          <w:color w:val="000000"/>
          <w:sz w:val="28"/>
          <w:szCs w:val="28"/>
          <w:lang w:eastAsia="en-CA"/>
        </w:rPr>
        <w:t>Explain the purposes and functions of governance structures in Canada, including First Nations systems and those patterned on the Westminster parliamentary system.</w:t>
      </w:r>
    </w:p>
    <w:p w14:paraId="664CA4F1" w14:textId="77777777" w:rsidR="007C4429" w:rsidRPr="007C4429" w:rsidRDefault="007C4429" w:rsidP="007C4429">
      <w:pPr>
        <w:shd w:val="clear" w:color="auto" w:fill="FFFFFF"/>
        <w:spacing w:line="240" w:lineRule="auto"/>
        <w:rPr>
          <w:rFonts w:ascii="Source Sans Pro" w:eastAsia="Times New Roman" w:hAnsi="Source Sans Pro" w:cs="Times New Roman"/>
          <w:b/>
          <w:bCs/>
          <w:color w:val="777777"/>
          <w:sz w:val="24"/>
          <w:szCs w:val="24"/>
          <w:lang w:eastAsia="en-CA"/>
        </w:rPr>
      </w:pPr>
      <w:r w:rsidRPr="007C4429">
        <w:rPr>
          <w:rFonts w:ascii="Source Sans Pro" w:eastAsia="Times New Roman" w:hAnsi="Source Sans Pro" w:cs="Times New Roman"/>
          <w:b/>
          <w:bCs/>
          <w:color w:val="777777"/>
          <w:sz w:val="24"/>
          <w:szCs w:val="24"/>
          <w:lang w:eastAsia="en-CA"/>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94"/>
        <w:gridCol w:w="8766"/>
      </w:tblGrid>
      <w:tr w:rsidR="007C4429" w:rsidRPr="007C4429" w14:paraId="1DD7204B"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25609EA6"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(a)</w:t>
            </w:r>
          </w:p>
        </w:tc>
        <w:tc>
          <w:tcPr>
            <w:tcW w:w="0" w:type="auto"/>
            <w:tcBorders>
              <w:top w:val="nil"/>
              <w:left w:val="nil"/>
              <w:bottom w:val="nil"/>
              <w:right w:val="nil"/>
            </w:tcBorders>
            <w:tcMar>
              <w:top w:w="120" w:type="dxa"/>
              <w:left w:w="150" w:type="dxa"/>
              <w:bottom w:w="120" w:type="dxa"/>
              <w:right w:w="150" w:type="dxa"/>
            </w:tcMar>
            <w:hideMark/>
          </w:tcPr>
          <w:p w14:paraId="06B30BC4"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Represent, in graphic format, the structure of various levels of government in Canada, including municipal, First Nations, provincial, territorial, and federal governments.</w:t>
            </w:r>
          </w:p>
        </w:tc>
      </w:tr>
      <w:tr w:rsidR="007C4429" w:rsidRPr="007C4429" w14:paraId="2EBB9B8A"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60FE98AA"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(b)</w:t>
            </w:r>
          </w:p>
        </w:tc>
        <w:tc>
          <w:tcPr>
            <w:tcW w:w="0" w:type="auto"/>
            <w:tcBorders>
              <w:top w:val="nil"/>
              <w:left w:val="nil"/>
              <w:bottom w:val="nil"/>
              <w:right w:val="nil"/>
            </w:tcBorders>
            <w:tcMar>
              <w:top w:w="120" w:type="dxa"/>
              <w:left w:w="150" w:type="dxa"/>
              <w:bottom w:w="120" w:type="dxa"/>
              <w:right w:w="150" w:type="dxa"/>
            </w:tcMar>
            <w:hideMark/>
          </w:tcPr>
          <w:p w14:paraId="22338D2C"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Investigate the structure of First Nations governments in Canada, using accurate terminology (e.g., elected chief, hereditary chief, band, band council, treaty, self-government, Assembly of First Nations).</w:t>
            </w:r>
          </w:p>
        </w:tc>
      </w:tr>
      <w:tr w:rsidR="007C4429" w:rsidRPr="007C4429" w14:paraId="6C65806E"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6E4ACCB4"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(c)</w:t>
            </w:r>
          </w:p>
        </w:tc>
        <w:tc>
          <w:tcPr>
            <w:tcW w:w="0" w:type="auto"/>
            <w:tcBorders>
              <w:top w:val="nil"/>
              <w:left w:val="nil"/>
              <w:bottom w:val="nil"/>
              <w:right w:val="nil"/>
            </w:tcBorders>
            <w:tcMar>
              <w:top w:w="120" w:type="dxa"/>
              <w:left w:w="150" w:type="dxa"/>
              <w:bottom w:w="120" w:type="dxa"/>
              <w:right w:w="150" w:type="dxa"/>
            </w:tcMar>
            <w:hideMark/>
          </w:tcPr>
          <w:p w14:paraId="469C11D9"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Develop an understanding of the functions of the following governance bodies and the role of those in leadership positions: House of Commons, Senate, Governor General, Prime Minister, member of the federal parliament, government minister.</w:t>
            </w:r>
          </w:p>
        </w:tc>
      </w:tr>
    </w:tbl>
    <w:p w14:paraId="3E4E0107" w14:textId="56B7F311" w:rsidR="00B648DF" w:rsidRDefault="00B648DF" w:rsidP="000F6215"/>
    <w:p w14:paraId="69F4C6DD" w14:textId="6E7DF781" w:rsidR="007C4429" w:rsidRDefault="007C4429">
      <w:r>
        <w:br w:type="page"/>
      </w:r>
    </w:p>
    <w:p w14:paraId="6C5B4031" w14:textId="41DE5028" w:rsidR="007C4429" w:rsidRPr="007C4429" w:rsidRDefault="007C4429" w:rsidP="007C4429">
      <w:pPr>
        <w:shd w:val="clear" w:color="auto" w:fill="FFFFFF"/>
        <w:spacing w:line="240" w:lineRule="auto"/>
        <w:rPr>
          <w:rFonts w:ascii="Source Sans Pro" w:eastAsia="Times New Roman" w:hAnsi="Source Sans Pro" w:cs="Times New Roman"/>
          <w:b/>
          <w:bCs/>
          <w:color w:val="046A38"/>
          <w:sz w:val="36"/>
          <w:szCs w:val="36"/>
          <w:lang w:eastAsia="en-CA"/>
        </w:rPr>
      </w:pPr>
      <w:r>
        <w:rPr>
          <w:rFonts w:ascii="Source Sans Pro" w:eastAsia="Times New Roman" w:hAnsi="Source Sans Pro" w:cs="Times New Roman"/>
          <w:b/>
          <w:bCs/>
          <w:color w:val="046A38"/>
          <w:sz w:val="36"/>
          <w:szCs w:val="36"/>
          <w:lang w:eastAsia="en-CA"/>
        </w:rPr>
        <w:lastRenderedPageBreak/>
        <w:t xml:space="preserve">Physical Science: Flight </w:t>
      </w:r>
      <w:r w:rsidRPr="007C4429">
        <w:rPr>
          <w:rFonts w:ascii="Source Sans Pro" w:eastAsia="Times New Roman" w:hAnsi="Source Sans Pro" w:cs="Times New Roman"/>
          <w:b/>
          <w:bCs/>
          <w:color w:val="046A38"/>
          <w:sz w:val="36"/>
          <w:szCs w:val="36"/>
          <w:lang w:eastAsia="en-CA"/>
        </w:rPr>
        <w:t>6.1</w:t>
      </w:r>
    </w:p>
    <w:p w14:paraId="03BA8427" w14:textId="77777777" w:rsidR="007C4429" w:rsidRPr="007C4429" w:rsidRDefault="007C4429" w:rsidP="007C4429">
      <w:pPr>
        <w:shd w:val="clear" w:color="auto" w:fill="FFFFFF"/>
        <w:spacing w:after="0" w:line="240" w:lineRule="auto"/>
        <w:rPr>
          <w:rFonts w:ascii="Source Sans Pro" w:eastAsia="Times New Roman" w:hAnsi="Source Sans Pro" w:cs="Times New Roman"/>
          <w:color w:val="000000"/>
          <w:sz w:val="28"/>
          <w:szCs w:val="28"/>
          <w:lang w:eastAsia="en-CA"/>
        </w:rPr>
      </w:pPr>
      <w:r w:rsidRPr="007C4429">
        <w:rPr>
          <w:rFonts w:ascii="Source Sans Pro" w:eastAsia="Times New Roman" w:hAnsi="Source Sans Pro" w:cs="Times New Roman"/>
          <w:color w:val="000000"/>
          <w:sz w:val="28"/>
          <w:szCs w:val="28"/>
          <w:lang w:eastAsia="en-CA"/>
        </w:rPr>
        <w:t>Examine connections between human fascination with flight and technologies and careers based on the scientific principles of flight.</w:t>
      </w:r>
    </w:p>
    <w:p w14:paraId="4C6FC560" w14:textId="54F3C66C" w:rsidR="007C4429" w:rsidRPr="007C4429" w:rsidRDefault="007C4429" w:rsidP="00777435">
      <w:pPr>
        <w:shd w:val="clear" w:color="auto" w:fill="FFFFFF"/>
        <w:spacing w:before="120" w:line="240" w:lineRule="auto"/>
        <w:rPr>
          <w:rFonts w:ascii="Source Sans Pro" w:eastAsia="Times New Roman" w:hAnsi="Source Sans Pro" w:cs="Times New Roman"/>
          <w:b/>
          <w:bCs/>
          <w:color w:val="777777"/>
          <w:sz w:val="24"/>
          <w:szCs w:val="24"/>
          <w:lang w:eastAsia="en-CA"/>
        </w:rPr>
      </w:pPr>
      <w:r w:rsidRPr="007C4429">
        <w:rPr>
          <w:rFonts w:ascii="Source Sans Pro" w:eastAsia="Times New Roman" w:hAnsi="Source Sans Pro" w:cs="Times New Roman"/>
          <w:b/>
          <w:bCs/>
          <w:color w:val="777777"/>
          <w:sz w:val="24"/>
          <w:szCs w:val="24"/>
          <w:lang w:eastAsia="en-CA"/>
        </w:rPr>
        <w:t>Indicators for this outcome</w:t>
      </w:r>
    </w:p>
    <w:tbl>
      <w:tblPr>
        <w:tblW w:w="0" w:type="auto"/>
        <w:tblCellMar>
          <w:top w:w="15" w:type="dxa"/>
          <w:left w:w="15" w:type="dxa"/>
          <w:bottom w:w="15" w:type="dxa"/>
          <w:right w:w="15" w:type="dxa"/>
        </w:tblCellMar>
        <w:tblLook w:val="04A0" w:firstRow="1" w:lastRow="0" w:firstColumn="1" w:lastColumn="0" w:noHBand="0" w:noVBand="1"/>
      </w:tblPr>
      <w:tblGrid>
        <w:gridCol w:w="594"/>
        <w:gridCol w:w="8766"/>
      </w:tblGrid>
      <w:tr w:rsidR="007C4429" w:rsidRPr="007C4429" w14:paraId="05CFD677"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76F3C9AA"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(a)</w:t>
            </w:r>
          </w:p>
        </w:tc>
        <w:tc>
          <w:tcPr>
            <w:tcW w:w="0" w:type="auto"/>
            <w:tcBorders>
              <w:top w:val="nil"/>
              <w:left w:val="nil"/>
              <w:bottom w:val="nil"/>
              <w:right w:val="nil"/>
            </w:tcBorders>
            <w:tcMar>
              <w:top w:w="120" w:type="dxa"/>
              <w:left w:w="150" w:type="dxa"/>
              <w:bottom w:w="120" w:type="dxa"/>
              <w:right w:w="150" w:type="dxa"/>
            </w:tcMar>
            <w:hideMark/>
          </w:tcPr>
          <w:p w14:paraId="018C7E24"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Observe and describe physical characteristics and adaptations that enable birds (e.g., ravens, hawks, loons, geese, hummingbirds, sandpipers, cranes, and sparrows), insects (e.g., mosquitoes, dragonflies, grasshoppers, bees, wasps, and butterflies), and bats to fly.</w:t>
            </w:r>
          </w:p>
        </w:tc>
      </w:tr>
      <w:tr w:rsidR="007C4429" w:rsidRPr="007C4429" w14:paraId="0DACBCA4"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11634D3B"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(b)</w:t>
            </w:r>
          </w:p>
        </w:tc>
        <w:tc>
          <w:tcPr>
            <w:tcW w:w="0" w:type="auto"/>
            <w:tcBorders>
              <w:top w:val="nil"/>
              <w:left w:val="nil"/>
              <w:bottom w:val="nil"/>
              <w:right w:val="nil"/>
            </w:tcBorders>
            <w:tcMar>
              <w:top w:w="120" w:type="dxa"/>
              <w:left w:w="150" w:type="dxa"/>
              <w:bottom w:w="120" w:type="dxa"/>
              <w:right w:w="150" w:type="dxa"/>
            </w:tcMar>
            <w:hideMark/>
          </w:tcPr>
          <w:p w14:paraId="29967FAC"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Show how First Nations and Métis art and storytelling highlight understanding of and respect for birds.</w:t>
            </w:r>
          </w:p>
        </w:tc>
      </w:tr>
      <w:tr w:rsidR="007C4429" w:rsidRPr="007C4429" w14:paraId="49C58899"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36CD8C63"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(c)</w:t>
            </w:r>
          </w:p>
        </w:tc>
        <w:tc>
          <w:tcPr>
            <w:tcW w:w="0" w:type="auto"/>
            <w:tcBorders>
              <w:top w:val="nil"/>
              <w:left w:val="nil"/>
              <w:bottom w:val="nil"/>
              <w:right w:val="nil"/>
            </w:tcBorders>
            <w:tcMar>
              <w:top w:w="120" w:type="dxa"/>
              <w:left w:w="150" w:type="dxa"/>
              <w:bottom w:w="120" w:type="dxa"/>
              <w:right w:w="150" w:type="dxa"/>
            </w:tcMar>
            <w:hideMark/>
          </w:tcPr>
          <w:p w14:paraId="068F7D46"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Examine the role of inspiration and aesthetic design in the development of flying devices (e.g., initial attempts at trying to fly were based on observations of birds).</w:t>
            </w:r>
          </w:p>
        </w:tc>
      </w:tr>
      <w:tr w:rsidR="007C4429" w:rsidRPr="007C4429" w14:paraId="67A21E4A"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3A1628D4"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(d)</w:t>
            </w:r>
          </w:p>
        </w:tc>
        <w:tc>
          <w:tcPr>
            <w:tcW w:w="0" w:type="auto"/>
            <w:tcBorders>
              <w:top w:val="nil"/>
              <w:left w:val="nil"/>
              <w:bottom w:val="nil"/>
              <w:right w:val="nil"/>
            </w:tcBorders>
            <w:tcMar>
              <w:top w:w="120" w:type="dxa"/>
              <w:left w:w="150" w:type="dxa"/>
              <w:bottom w:w="120" w:type="dxa"/>
              <w:right w:w="150" w:type="dxa"/>
            </w:tcMar>
            <w:hideMark/>
          </w:tcPr>
          <w:p w14:paraId="7F291F49"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Research technological problems that had to be overcome to develop devices that fly (e.g., balloons, kites, gliders, airplanes, helicopters, and rockets) and explain how various creative solutions to those problems have resulted in the development of flying devices with different designs.</w:t>
            </w:r>
          </w:p>
        </w:tc>
      </w:tr>
      <w:tr w:rsidR="007C4429" w:rsidRPr="007C4429" w14:paraId="2140961D"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5170F6F1"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(e)</w:t>
            </w:r>
          </w:p>
        </w:tc>
        <w:tc>
          <w:tcPr>
            <w:tcW w:w="0" w:type="auto"/>
            <w:tcBorders>
              <w:top w:val="nil"/>
              <w:left w:val="nil"/>
              <w:bottom w:val="nil"/>
              <w:right w:val="nil"/>
            </w:tcBorders>
            <w:tcMar>
              <w:top w:w="120" w:type="dxa"/>
              <w:left w:w="150" w:type="dxa"/>
              <w:bottom w:w="120" w:type="dxa"/>
              <w:right w:w="150" w:type="dxa"/>
            </w:tcMar>
            <w:hideMark/>
          </w:tcPr>
          <w:p w14:paraId="75BE5144"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Discuss historical and current contributions of individuals, including Canadians, who have contributed to scientific understanding and technological developments related to flight.</w:t>
            </w:r>
          </w:p>
        </w:tc>
      </w:tr>
      <w:tr w:rsidR="007C4429" w:rsidRPr="007C4429" w14:paraId="154B65F0"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45CBAC7A"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(f)</w:t>
            </w:r>
          </w:p>
        </w:tc>
        <w:tc>
          <w:tcPr>
            <w:tcW w:w="0" w:type="auto"/>
            <w:tcBorders>
              <w:top w:val="nil"/>
              <w:left w:val="nil"/>
              <w:bottom w:val="nil"/>
              <w:right w:val="nil"/>
            </w:tcBorders>
            <w:tcMar>
              <w:top w:w="120" w:type="dxa"/>
              <w:left w:w="150" w:type="dxa"/>
              <w:bottom w:w="120" w:type="dxa"/>
              <w:right w:w="150" w:type="dxa"/>
            </w:tcMar>
            <w:hideMark/>
          </w:tcPr>
          <w:p w14:paraId="31A4AB46"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Describe examples of traditional and modern technologies developed by First Nations, Métis, and other cultures that are based on principles of flight (e.g., atlatl, bow and arrow, slingshot, catapult, boomerang, and trebuchet).</w:t>
            </w:r>
          </w:p>
        </w:tc>
      </w:tr>
      <w:tr w:rsidR="007C4429" w:rsidRPr="007C4429" w14:paraId="1CEF26BF"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089262EF"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(g)</w:t>
            </w:r>
          </w:p>
        </w:tc>
        <w:tc>
          <w:tcPr>
            <w:tcW w:w="0" w:type="auto"/>
            <w:tcBorders>
              <w:top w:val="nil"/>
              <w:left w:val="nil"/>
              <w:bottom w:val="nil"/>
              <w:right w:val="nil"/>
            </w:tcBorders>
            <w:tcMar>
              <w:top w:w="120" w:type="dxa"/>
              <w:left w:w="150" w:type="dxa"/>
              <w:bottom w:w="120" w:type="dxa"/>
              <w:right w:w="150" w:type="dxa"/>
            </w:tcMar>
            <w:hideMark/>
          </w:tcPr>
          <w:p w14:paraId="72EA2DE2"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Explain how inventions based on principles of flight have changed the way people work, live, and interact with the environment locally, nationally, and globally (e.g., bush planes in northern Saskatchewan, scheduled airline travel, supply of cargo to remote communities and mine sites, and transoceanic air travel).</w:t>
            </w:r>
          </w:p>
        </w:tc>
      </w:tr>
      <w:tr w:rsidR="007C4429" w:rsidRPr="007C4429" w14:paraId="0B03D719" w14:textId="77777777" w:rsidTr="007C4429">
        <w:tc>
          <w:tcPr>
            <w:tcW w:w="0" w:type="auto"/>
            <w:tcBorders>
              <w:top w:val="nil"/>
              <w:left w:val="nil"/>
              <w:bottom w:val="nil"/>
              <w:right w:val="nil"/>
            </w:tcBorders>
            <w:noWrap/>
            <w:tcMar>
              <w:top w:w="120" w:type="dxa"/>
              <w:left w:w="150" w:type="dxa"/>
              <w:bottom w:w="120" w:type="dxa"/>
              <w:right w:w="150" w:type="dxa"/>
            </w:tcMar>
            <w:hideMark/>
          </w:tcPr>
          <w:p w14:paraId="1DAE39BE" w14:textId="77777777" w:rsidR="007C4429" w:rsidRPr="007C4429" w:rsidRDefault="007C4429" w:rsidP="007C4429">
            <w:pPr>
              <w:spacing w:after="0" w:line="240" w:lineRule="auto"/>
              <w:jc w:val="right"/>
              <w:rPr>
                <w:rFonts w:ascii="Times New Roman" w:eastAsia="Times New Roman" w:hAnsi="Times New Roman" w:cs="Times New Roman"/>
                <w:b/>
                <w:bCs/>
                <w:sz w:val="24"/>
                <w:szCs w:val="24"/>
                <w:lang w:eastAsia="en-CA"/>
              </w:rPr>
            </w:pPr>
            <w:r w:rsidRPr="007C4429">
              <w:rPr>
                <w:rFonts w:ascii="Times New Roman" w:eastAsia="Times New Roman" w:hAnsi="Times New Roman" w:cs="Times New Roman"/>
                <w:b/>
                <w:bCs/>
                <w:sz w:val="24"/>
                <w:szCs w:val="24"/>
                <w:lang w:eastAsia="en-CA"/>
              </w:rPr>
              <w:t>(h)</w:t>
            </w:r>
          </w:p>
        </w:tc>
        <w:tc>
          <w:tcPr>
            <w:tcW w:w="0" w:type="auto"/>
            <w:tcBorders>
              <w:top w:val="nil"/>
              <w:left w:val="nil"/>
              <w:bottom w:val="nil"/>
              <w:right w:val="nil"/>
            </w:tcBorders>
            <w:tcMar>
              <w:top w:w="120" w:type="dxa"/>
              <w:left w:w="150" w:type="dxa"/>
              <w:bottom w:w="120" w:type="dxa"/>
              <w:right w:w="150" w:type="dxa"/>
            </w:tcMar>
            <w:hideMark/>
          </w:tcPr>
          <w:p w14:paraId="3FE9E505" w14:textId="77777777" w:rsidR="007C4429" w:rsidRPr="007C4429" w:rsidRDefault="007C4429" w:rsidP="007C4429">
            <w:pPr>
              <w:spacing w:after="0" w:line="240" w:lineRule="auto"/>
              <w:rPr>
                <w:rFonts w:eastAsia="Times New Roman" w:cstheme="minorHAnsi"/>
                <w:sz w:val="24"/>
                <w:szCs w:val="24"/>
                <w:lang w:eastAsia="en-CA"/>
              </w:rPr>
            </w:pPr>
            <w:r w:rsidRPr="007C4429">
              <w:rPr>
                <w:rFonts w:eastAsia="Times New Roman" w:cstheme="minorHAnsi"/>
                <w:sz w:val="24"/>
                <w:szCs w:val="24"/>
                <w:lang w:eastAsia="en-CA"/>
              </w:rPr>
              <w:t>Describe career opportunities in Canada related to the science and technology of flight.</w:t>
            </w:r>
          </w:p>
        </w:tc>
      </w:tr>
    </w:tbl>
    <w:p w14:paraId="718D0D4A" w14:textId="77777777" w:rsidR="007C4429" w:rsidRPr="000F6215" w:rsidRDefault="007C4429" w:rsidP="000F6215"/>
    <w:sectPr w:rsidR="007C4429" w:rsidRPr="000F6215" w:rsidSect="00E724E9">
      <w:headerReference w:type="default" r:id="rId8"/>
      <w:footerReference w:type="default" r:id="rId9"/>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AAAE40" w14:textId="77777777" w:rsidR="004E6741" w:rsidRDefault="004E6741" w:rsidP="00040E64">
      <w:pPr>
        <w:spacing w:after="0" w:line="240" w:lineRule="auto"/>
      </w:pPr>
      <w:r>
        <w:separator/>
      </w:r>
    </w:p>
  </w:endnote>
  <w:endnote w:type="continuationSeparator" w:id="0">
    <w:p w14:paraId="755CE9BD" w14:textId="77777777" w:rsidR="004E6741" w:rsidRDefault="004E6741" w:rsidP="0004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ource Sans Pro">
    <w:panose1 w:val="020B0503030403020204"/>
    <w:charset w:val="00"/>
    <w:family w:val="swiss"/>
    <w:notTrueType/>
    <w:pitch w:val="variable"/>
    <w:sig w:usb0="20000007" w:usb1="00000001"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531235" w14:textId="77777777" w:rsidR="00BE3596" w:rsidRDefault="00BE3596">
    <w:pPr>
      <w:pStyle w:val="Footer"/>
    </w:pPr>
    <w:r>
      <w:rPr>
        <w:noProof/>
        <w:lang w:eastAsia="en-CA"/>
      </w:rPr>
      <w:drawing>
        <wp:anchor distT="0" distB="0" distL="114300" distR="114300" simplePos="0" relativeHeight="251661312" behindDoc="1" locked="0" layoutInCell="1" allowOverlap="1" wp14:anchorId="717845EB" wp14:editId="2E1F3611">
          <wp:simplePos x="0" y="0"/>
          <wp:positionH relativeFrom="column">
            <wp:posOffset>4001457</wp:posOffset>
          </wp:positionH>
          <wp:positionV relativeFrom="paragraph">
            <wp:posOffset>49019</wp:posOffset>
          </wp:positionV>
          <wp:extent cx="2133600" cy="386715"/>
          <wp:effectExtent l="0" t="0" r="0" b="0"/>
          <wp:wrapTight wrapText="bothSides">
            <wp:wrapPolygon edited="0">
              <wp:start x="0" y="0"/>
              <wp:lineTo x="0" y="20217"/>
              <wp:lineTo x="21407" y="20217"/>
              <wp:lineTo x="2140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r>
      <w:rPr>
        <w:noProof/>
        <w:lang w:eastAsia="en-CA"/>
      </w:rPr>
      <w:drawing>
        <wp:anchor distT="0" distB="0" distL="114300" distR="114300" simplePos="0" relativeHeight="251659264" behindDoc="1" locked="0" layoutInCell="1" allowOverlap="1" wp14:anchorId="7E6A0104" wp14:editId="43B5E44C">
          <wp:simplePos x="0" y="0"/>
          <wp:positionH relativeFrom="column">
            <wp:posOffset>95002</wp:posOffset>
          </wp:positionH>
          <wp:positionV relativeFrom="paragraph">
            <wp:posOffset>46982</wp:posOffset>
          </wp:positionV>
          <wp:extent cx="914400" cy="321945"/>
          <wp:effectExtent l="0" t="0" r="0" b="1905"/>
          <wp:wrapTight wrapText="bothSides">
            <wp:wrapPolygon edited="0">
              <wp:start x="0" y="0"/>
              <wp:lineTo x="0" y="20450"/>
              <wp:lineTo x="21150" y="20450"/>
              <wp:lineTo x="2115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eative Commons Attribution-NonCommercial-ShareAlike.png"/>
                  <pic:cNvPicPr/>
                </pic:nvPicPr>
                <pic:blipFill>
                  <a:blip r:embed="rId2">
                    <a:extLst>
                      <a:ext uri="{28A0092B-C50C-407E-A947-70E740481C1C}">
                        <a14:useLocalDpi xmlns:a14="http://schemas.microsoft.com/office/drawing/2010/main" val="0"/>
                      </a:ext>
                    </a:extLst>
                  </a:blip>
                  <a:stretch>
                    <a:fillRect/>
                  </a:stretch>
                </pic:blipFill>
                <pic:spPr>
                  <a:xfrm>
                    <a:off x="0" y="0"/>
                    <a:ext cx="914400" cy="321945"/>
                  </a:xfrm>
                  <a:prstGeom prst="rect">
                    <a:avLst/>
                  </a:prstGeom>
                </pic:spPr>
              </pic:pic>
            </a:graphicData>
          </a:graphic>
          <wp14:sizeRelH relativeFrom="margin">
            <wp14:pctWidth>0</wp14:pctWidth>
          </wp14:sizeRelH>
          <wp14:sizeRelV relativeFrom="margin">
            <wp14:pctHeight>0</wp14:pctHeight>
          </wp14:sizeRelV>
        </wp:anchor>
      </w:drawing>
    </w:r>
  </w:p>
  <w:p w14:paraId="5FEE777C" w14:textId="77777777" w:rsidR="00040E64" w:rsidRDefault="00040E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8E454D" w14:textId="77777777" w:rsidR="004E6741" w:rsidRDefault="004E6741" w:rsidP="00040E64">
      <w:pPr>
        <w:spacing w:after="0" w:line="240" w:lineRule="auto"/>
      </w:pPr>
      <w:r>
        <w:separator/>
      </w:r>
    </w:p>
  </w:footnote>
  <w:footnote w:type="continuationSeparator" w:id="0">
    <w:p w14:paraId="1E107FD2" w14:textId="77777777" w:rsidR="004E6741" w:rsidRDefault="004E6741" w:rsidP="0004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84625588"/>
      <w:docPartObj>
        <w:docPartGallery w:val="Page Numbers (Top of Page)"/>
        <w:docPartUnique/>
      </w:docPartObj>
    </w:sdtPr>
    <w:sdtEndPr>
      <w:rPr>
        <w:noProof/>
      </w:rPr>
    </w:sdtEndPr>
    <w:sdtContent>
      <w:p w14:paraId="1C424B90" w14:textId="265DA4FC" w:rsidR="004D1104" w:rsidRDefault="004D110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168C80C" w14:textId="77777777" w:rsidR="004D1104" w:rsidRDefault="004D11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A33800"/>
    <w:multiLevelType w:val="hybridMultilevel"/>
    <w:tmpl w:val="496C13E4"/>
    <w:lvl w:ilvl="0" w:tplc="10090001">
      <w:start w:val="1"/>
      <w:numFmt w:val="bullet"/>
      <w:lvlText w:val=""/>
      <w:lvlJc w:val="left"/>
      <w:pPr>
        <w:ind w:left="1080" w:hanging="360"/>
      </w:pPr>
      <w:rPr>
        <w:rFonts w:ascii="Symbol" w:hAnsi="Symbol" w:hint="default"/>
      </w:rPr>
    </w:lvl>
    <w:lvl w:ilvl="1" w:tplc="10090001">
      <w:start w:val="1"/>
      <w:numFmt w:val="bullet"/>
      <w:lvlText w:val=""/>
      <w:lvlJc w:val="left"/>
      <w:pPr>
        <w:ind w:left="1800" w:hanging="360"/>
      </w:pPr>
      <w:rPr>
        <w:rFonts w:ascii="Symbol" w:hAnsi="Symbol"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25D232E2"/>
    <w:multiLevelType w:val="hybridMultilevel"/>
    <w:tmpl w:val="89BEB47A"/>
    <w:lvl w:ilvl="0" w:tplc="22BA8C5E">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9027871"/>
    <w:multiLevelType w:val="hybridMultilevel"/>
    <w:tmpl w:val="4F92F040"/>
    <w:lvl w:ilvl="0" w:tplc="10090001">
      <w:start w:val="1"/>
      <w:numFmt w:val="bullet"/>
      <w:lvlText w:val=""/>
      <w:lvlJc w:val="left"/>
      <w:pPr>
        <w:ind w:left="1080" w:hanging="360"/>
      </w:pPr>
      <w:rPr>
        <w:rFonts w:ascii="Symbol" w:hAnsi="Symbol" w:hint="default"/>
      </w:rPr>
    </w:lvl>
    <w:lvl w:ilvl="1" w:tplc="10090001">
      <w:start w:val="1"/>
      <w:numFmt w:val="bullet"/>
      <w:lvlText w:val=""/>
      <w:lvlJc w:val="left"/>
      <w:pPr>
        <w:ind w:left="1800" w:hanging="360"/>
      </w:pPr>
      <w:rPr>
        <w:rFonts w:ascii="Symbol" w:hAnsi="Symbol"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3" w15:restartNumberingAfterBreak="0">
    <w:nsid w:val="4BEC5AA7"/>
    <w:multiLevelType w:val="hybridMultilevel"/>
    <w:tmpl w:val="E40404A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4" w15:restartNumberingAfterBreak="0">
    <w:nsid w:val="5A83172F"/>
    <w:multiLevelType w:val="multilevel"/>
    <w:tmpl w:val="2EE2F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455B53"/>
    <w:multiLevelType w:val="hybridMultilevel"/>
    <w:tmpl w:val="9CBE9D6E"/>
    <w:lvl w:ilvl="0" w:tplc="1009000F">
      <w:start w:val="1"/>
      <w:numFmt w:val="decimal"/>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737101ED"/>
    <w:multiLevelType w:val="hybridMultilevel"/>
    <w:tmpl w:val="323A5B8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7" w15:restartNumberingAfterBreak="0">
    <w:nsid w:val="77276A0A"/>
    <w:multiLevelType w:val="hybridMultilevel"/>
    <w:tmpl w:val="B8C83EB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3"/>
  </w:num>
  <w:num w:numId="2">
    <w:abstractNumId w:val="7"/>
  </w:num>
  <w:num w:numId="3">
    <w:abstractNumId w:val="2"/>
  </w:num>
  <w:num w:numId="4">
    <w:abstractNumId w:val="5"/>
  </w:num>
  <w:num w:numId="5">
    <w:abstractNumId w:val="6"/>
  </w:num>
  <w:num w:numId="6">
    <w:abstractNumId w:val="0"/>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E64"/>
    <w:rsid w:val="00040E64"/>
    <w:rsid w:val="000E73CB"/>
    <w:rsid w:val="000F6215"/>
    <w:rsid w:val="00110C39"/>
    <w:rsid w:val="00173DFA"/>
    <w:rsid w:val="00244551"/>
    <w:rsid w:val="00253BFC"/>
    <w:rsid w:val="002B705D"/>
    <w:rsid w:val="002C3B0D"/>
    <w:rsid w:val="002E4BE9"/>
    <w:rsid w:val="002F0062"/>
    <w:rsid w:val="00325693"/>
    <w:rsid w:val="003A3409"/>
    <w:rsid w:val="003D6ACE"/>
    <w:rsid w:val="00403431"/>
    <w:rsid w:val="004D1104"/>
    <w:rsid w:val="004E6741"/>
    <w:rsid w:val="004F148E"/>
    <w:rsid w:val="00524113"/>
    <w:rsid w:val="005E452F"/>
    <w:rsid w:val="00606BF7"/>
    <w:rsid w:val="00777435"/>
    <w:rsid w:val="007C4429"/>
    <w:rsid w:val="007C4931"/>
    <w:rsid w:val="008274F5"/>
    <w:rsid w:val="00832AED"/>
    <w:rsid w:val="008F2A80"/>
    <w:rsid w:val="009237A5"/>
    <w:rsid w:val="0094399E"/>
    <w:rsid w:val="00A8546D"/>
    <w:rsid w:val="00A904DC"/>
    <w:rsid w:val="00B44642"/>
    <w:rsid w:val="00B648DF"/>
    <w:rsid w:val="00BE3596"/>
    <w:rsid w:val="00C00699"/>
    <w:rsid w:val="00C14D78"/>
    <w:rsid w:val="00C33DE4"/>
    <w:rsid w:val="00CA4D31"/>
    <w:rsid w:val="00CD5CEC"/>
    <w:rsid w:val="00CF20C3"/>
    <w:rsid w:val="00DB00E4"/>
    <w:rsid w:val="00DB7DC9"/>
    <w:rsid w:val="00DF103C"/>
    <w:rsid w:val="00E724E9"/>
    <w:rsid w:val="00E90ABB"/>
    <w:rsid w:val="00EA7DFD"/>
    <w:rsid w:val="00F00170"/>
    <w:rsid w:val="00F11EC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C7A750"/>
  <w15:chartTrackingRefBased/>
  <w15:docId w15:val="{F9C4D2A3-A608-43D3-9E1F-68D590A1F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E452F"/>
  </w:style>
  <w:style w:type="paragraph" w:styleId="Heading1">
    <w:name w:val="heading 1"/>
    <w:basedOn w:val="Normal"/>
    <w:next w:val="Normal"/>
    <w:link w:val="Heading1Char"/>
    <w:uiPriority w:val="9"/>
    <w:qFormat/>
    <w:rsid w:val="003D6ACE"/>
    <w:pPr>
      <w:keepNext/>
      <w:keepLines/>
      <w:spacing w:before="240" w:after="0"/>
      <w:outlineLvl w:val="0"/>
    </w:pPr>
    <w:rPr>
      <w:rFonts w:asciiTheme="majorHAnsi" w:eastAsiaTheme="majorEastAsia" w:hAnsiTheme="majorHAnsi" w:cstheme="majorBidi"/>
      <w:b/>
      <w:sz w:val="40"/>
      <w:szCs w:val="32"/>
    </w:rPr>
  </w:style>
  <w:style w:type="paragraph" w:styleId="Heading2">
    <w:name w:val="heading 2"/>
    <w:basedOn w:val="Normal"/>
    <w:next w:val="Normal"/>
    <w:link w:val="Heading2Char"/>
    <w:uiPriority w:val="9"/>
    <w:unhideWhenUsed/>
    <w:qFormat/>
    <w:rsid w:val="005E452F"/>
    <w:pPr>
      <w:keepNext/>
      <w:keepLines/>
      <w:spacing w:before="40" w:after="0"/>
      <w:outlineLvl w:val="1"/>
    </w:pPr>
    <w:rPr>
      <w:rFonts w:asciiTheme="majorHAnsi" w:eastAsiaTheme="majorEastAsia" w:hAnsiTheme="majorHAnsi" w:cstheme="majorBidi"/>
      <w:b/>
      <w:sz w:val="28"/>
      <w:szCs w:val="26"/>
    </w:rPr>
  </w:style>
  <w:style w:type="paragraph" w:styleId="Heading3">
    <w:name w:val="heading 3"/>
    <w:basedOn w:val="Normal"/>
    <w:next w:val="Normal"/>
    <w:link w:val="Heading3Char"/>
    <w:uiPriority w:val="9"/>
    <w:unhideWhenUsed/>
    <w:qFormat/>
    <w:rsid w:val="005E452F"/>
    <w:pPr>
      <w:keepNext/>
      <w:keepLines/>
      <w:spacing w:before="40" w:after="0"/>
      <w:outlineLvl w:val="2"/>
    </w:pPr>
    <w:rPr>
      <w:rFonts w:asciiTheme="majorHAnsi" w:eastAsiaTheme="majorEastAsia" w:hAnsiTheme="majorHAnsi" w:cstheme="majorBidi"/>
      <w:b/>
      <w:sz w:val="26"/>
      <w:szCs w:val="24"/>
    </w:rPr>
  </w:style>
  <w:style w:type="paragraph" w:styleId="Heading4">
    <w:name w:val="heading 4"/>
    <w:basedOn w:val="Normal"/>
    <w:next w:val="Normal"/>
    <w:link w:val="Heading4Char"/>
    <w:uiPriority w:val="9"/>
    <w:semiHidden/>
    <w:unhideWhenUsed/>
    <w:qFormat/>
    <w:rsid w:val="00244551"/>
    <w:pPr>
      <w:keepNext/>
      <w:keepLines/>
      <w:spacing w:before="40" w:after="0"/>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E64"/>
  </w:style>
  <w:style w:type="paragraph" w:styleId="Footer">
    <w:name w:val="footer"/>
    <w:basedOn w:val="Normal"/>
    <w:link w:val="FooterChar"/>
    <w:uiPriority w:val="99"/>
    <w:unhideWhenUsed/>
    <w:rsid w:val="00040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E64"/>
  </w:style>
  <w:style w:type="character" w:styleId="Hyperlink">
    <w:name w:val="Hyperlink"/>
    <w:basedOn w:val="DefaultParagraphFont"/>
    <w:uiPriority w:val="99"/>
    <w:unhideWhenUsed/>
    <w:rsid w:val="00244551"/>
    <w:rPr>
      <w:color w:val="0563C1" w:themeColor="hyperlink"/>
      <w:u w:val="single"/>
    </w:rPr>
  </w:style>
  <w:style w:type="character" w:customStyle="1" w:styleId="Heading1Char">
    <w:name w:val="Heading 1 Char"/>
    <w:basedOn w:val="DefaultParagraphFont"/>
    <w:link w:val="Heading1"/>
    <w:uiPriority w:val="9"/>
    <w:rsid w:val="003D6ACE"/>
    <w:rPr>
      <w:rFonts w:asciiTheme="majorHAnsi" w:eastAsiaTheme="majorEastAsia" w:hAnsiTheme="majorHAnsi" w:cstheme="majorBidi"/>
      <w:b/>
      <w:sz w:val="40"/>
      <w:szCs w:val="32"/>
    </w:rPr>
  </w:style>
  <w:style w:type="character" w:customStyle="1" w:styleId="Heading2Char">
    <w:name w:val="Heading 2 Char"/>
    <w:basedOn w:val="DefaultParagraphFont"/>
    <w:link w:val="Heading2"/>
    <w:uiPriority w:val="9"/>
    <w:rsid w:val="005E452F"/>
    <w:rPr>
      <w:rFonts w:asciiTheme="majorHAnsi" w:eastAsiaTheme="majorEastAsia" w:hAnsiTheme="majorHAnsi" w:cstheme="majorBidi"/>
      <w:b/>
      <w:sz w:val="28"/>
      <w:szCs w:val="26"/>
    </w:rPr>
  </w:style>
  <w:style w:type="character" w:styleId="IntenseEmphasis">
    <w:name w:val="Intense Emphasis"/>
    <w:basedOn w:val="DefaultParagraphFont"/>
    <w:uiPriority w:val="21"/>
    <w:qFormat/>
    <w:rsid w:val="00244551"/>
    <w:rPr>
      <w:i/>
      <w:iCs/>
      <w:color w:val="000000" w:themeColor="text1"/>
    </w:rPr>
  </w:style>
  <w:style w:type="paragraph" w:styleId="IntenseQuote">
    <w:name w:val="Intense Quote"/>
    <w:basedOn w:val="Normal"/>
    <w:next w:val="Normal"/>
    <w:link w:val="IntenseQuoteChar"/>
    <w:uiPriority w:val="30"/>
    <w:qFormat/>
    <w:rsid w:val="00244551"/>
    <w:pPr>
      <w:pBdr>
        <w:top w:val="single" w:sz="4" w:space="10" w:color="5B9BD5" w:themeColor="accent1"/>
        <w:bottom w:val="single" w:sz="4" w:space="10" w:color="5B9BD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244551"/>
    <w:rPr>
      <w:i/>
      <w:iCs/>
    </w:rPr>
  </w:style>
  <w:style w:type="character" w:styleId="IntenseReference">
    <w:name w:val="Intense Reference"/>
    <w:basedOn w:val="DefaultParagraphFont"/>
    <w:uiPriority w:val="32"/>
    <w:qFormat/>
    <w:rsid w:val="00244551"/>
    <w:rPr>
      <w:b/>
      <w:bCs/>
      <w:smallCaps/>
      <w:color w:val="auto"/>
      <w:spacing w:val="5"/>
    </w:rPr>
  </w:style>
  <w:style w:type="character" w:customStyle="1" w:styleId="Heading3Char">
    <w:name w:val="Heading 3 Char"/>
    <w:basedOn w:val="DefaultParagraphFont"/>
    <w:link w:val="Heading3"/>
    <w:uiPriority w:val="9"/>
    <w:rsid w:val="005E452F"/>
    <w:rPr>
      <w:rFonts w:asciiTheme="majorHAnsi" w:eastAsiaTheme="majorEastAsia" w:hAnsiTheme="majorHAnsi" w:cstheme="majorBidi"/>
      <w:b/>
      <w:sz w:val="26"/>
      <w:szCs w:val="24"/>
    </w:rPr>
  </w:style>
  <w:style w:type="character" w:customStyle="1" w:styleId="Heading4Char">
    <w:name w:val="Heading 4 Char"/>
    <w:basedOn w:val="DefaultParagraphFont"/>
    <w:link w:val="Heading4"/>
    <w:uiPriority w:val="9"/>
    <w:semiHidden/>
    <w:rsid w:val="00244551"/>
    <w:rPr>
      <w:rFonts w:asciiTheme="majorHAnsi" w:eastAsiaTheme="majorEastAsia" w:hAnsiTheme="majorHAnsi" w:cstheme="majorBidi"/>
      <w:i/>
      <w:iCs/>
    </w:rPr>
  </w:style>
  <w:style w:type="paragraph" w:styleId="Title">
    <w:name w:val="Title"/>
    <w:basedOn w:val="Normal"/>
    <w:next w:val="Normal"/>
    <w:link w:val="TitleChar"/>
    <w:uiPriority w:val="10"/>
    <w:qFormat/>
    <w:rsid w:val="00244551"/>
    <w:pPr>
      <w:spacing w:after="0" w:line="240" w:lineRule="auto"/>
      <w:contextualSpacing/>
    </w:pPr>
    <w:rPr>
      <w:rFonts w:asciiTheme="majorHAnsi" w:eastAsiaTheme="majorEastAsia" w:hAnsiTheme="majorHAnsi" w:cstheme="majorBidi"/>
      <w:b/>
      <w:spacing w:val="-10"/>
      <w:kern w:val="28"/>
      <w:sz w:val="56"/>
      <w:szCs w:val="56"/>
      <w:u w:val="single"/>
    </w:rPr>
  </w:style>
  <w:style w:type="character" w:customStyle="1" w:styleId="TitleChar">
    <w:name w:val="Title Char"/>
    <w:basedOn w:val="DefaultParagraphFont"/>
    <w:link w:val="Title"/>
    <w:uiPriority w:val="10"/>
    <w:rsid w:val="00244551"/>
    <w:rPr>
      <w:rFonts w:asciiTheme="majorHAnsi" w:eastAsiaTheme="majorEastAsia" w:hAnsiTheme="majorHAnsi" w:cstheme="majorBidi"/>
      <w:b/>
      <w:spacing w:val="-10"/>
      <w:kern w:val="28"/>
      <w:sz w:val="56"/>
      <w:szCs w:val="56"/>
      <w:u w:val="single"/>
    </w:rPr>
  </w:style>
  <w:style w:type="paragraph" w:styleId="ListParagraph">
    <w:name w:val="List Paragraph"/>
    <w:basedOn w:val="Normal"/>
    <w:uiPriority w:val="34"/>
    <w:qFormat/>
    <w:rsid w:val="005E452F"/>
    <w:pPr>
      <w:ind w:left="720"/>
      <w:contextualSpacing/>
    </w:pPr>
  </w:style>
  <w:style w:type="table" w:styleId="TableGrid">
    <w:name w:val="Table Grid"/>
    <w:basedOn w:val="TableNormal"/>
    <w:uiPriority w:val="39"/>
    <w:rsid w:val="00E90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90ABB"/>
    <w:pPr>
      <w:spacing w:after="200" w:line="240" w:lineRule="auto"/>
    </w:pPr>
    <w:rPr>
      <w:i/>
      <w:iCs/>
      <w:color w:val="44546A" w:themeColor="text2"/>
      <w:sz w:val="18"/>
      <w:szCs w:val="18"/>
    </w:rPr>
  </w:style>
  <w:style w:type="paragraph" w:styleId="NormalWeb">
    <w:name w:val="Normal (Web)"/>
    <w:basedOn w:val="Normal"/>
    <w:uiPriority w:val="99"/>
    <w:semiHidden/>
    <w:unhideWhenUsed/>
    <w:rsid w:val="00B648DF"/>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BalloonText">
    <w:name w:val="Balloon Text"/>
    <w:basedOn w:val="Normal"/>
    <w:link w:val="BalloonTextChar"/>
    <w:uiPriority w:val="99"/>
    <w:semiHidden/>
    <w:unhideWhenUsed/>
    <w:rsid w:val="002E4B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4BE9"/>
    <w:rPr>
      <w:rFonts w:ascii="Segoe UI" w:hAnsi="Segoe UI" w:cs="Segoe UI"/>
      <w:sz w:val="18"/>
      <w:szCs w:val="18"/>
    </w:rPr>
  </w:style>
  <w:style w:type="character" w:styleId="Strong">
    <w:name w:val="Strong"/>
    <w:basedOn w:val="DefaultParagraphFont"/>
    <w:uiPriority w:val="22"/>
    <w:qFormat/>
    <w:rsid w:val="00EA7D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941815">
      <w:bodyDiv w:val="1"/>
      <w:marLeft w:val="0"/>
      <w:marRight w:val="0"/>
      <w:marTop w:val="0"/>
      <w:marBottom w:val="0"/>
      <w:divBdr>
        <w:top w:val="none" w:sz="0" w:space="0" w:color="auto"/>
        <w:left w:val="none" w:sz="0" w:space="0" w:color="auto"/>
        <w:bottom w:val="none" w:sz="0" w:space="0" w:color="auto"/>
        <w:right w:val="none" w:sz="0" w:space="0" w:color="auto"/>
      </w:divBdr>
      <w:divsChild>
        <w:div w:id="237908878">
          <w:marLeft w:val="0"/>
          <w:marRight w:val="0"/>
          <w:marTop w:val="0"/>
          <w:marBottom w:val="300"/>
          <w:divBdr>
            <w:top w:val="none" w:sz="0" w:space="0" w:color="auto"/>
            <w:left w:val="none" w:sz="0" w:space="0" w:color="auto"/>
            <w:bottom w:val="none" w:sz="0" w:space="0" w:color="auto"/>
            <w:right w:val="none" w:sz="0" w:space="0" w:color="auto"/>
          </w:divBdr>
        </w:div>
        <w:div w:id="2061055814">
          <w:marLeft w:val="0"/>
          <w:marRight w:val="0"/>
          <w:marTop w:val="0"/>
          <w:marBottom w:val="0"/>
          <w:divBdr>
            <w:top w:val="none" w:sz="0" w:space="0" w:color="auto"/>
            <w:left w:val="none" w:sz="0" w:space="0" w:color="auto"/>
            <w:bottom w:val="none" w:sz="0" w:space="0" w:color="auto"/>
            <w:right w:val="none" w:sz="0" w:space="0" w:color="auto"/>
          </w:divBdr>
          <w:divsChild>
            <w:div w:id="626081146">
              <w:marLeft w:val="0"/>
              <w:marRight w:val="0"/>
              <w:marTop w:val="0"/>
              <w:marBottom w:val="0"/>
              <w:divBdr>
                <w:top w:val="none" w:sz="0" w:space="0" w:color="auto"/>
                <w:left w:val="none" w:sz="0" w:space="0" w:color="auto"/>
                <w:bottom w:val="none" w:sz="0" w:space="0" w:color="auto"/>
                <w:right w:val="none" w:sz="0" w:space="0" w:color="auto"/>
              </w:divBdr>
              <w:divsChild>
                <w:div w:id="473330881">
                  <w:marLeft w:val="0"/>
                  <w:marRight w:val="0"/>
                  <w:marTop w:val="0"/>
                  <w:marBottom w:val="225"/>
                  <w:divBdr>
                    <w:top w:val="none" w:sz="0" w:space="0" w:color="auto"/>
                    <w:left w:val="none" w:sz="0" w:space="0" w:color="auto"/>
                    <w:bottom w:val="none" w:sz="0" w:space="0" w:color="auto"/>
                    <w:right w:val="none" w:sz="0" w:space="0" w:color="auto"/>
                  </w:divBdr>
                </w:div>
              </w:divsChild>
            </w:div>
            <w:div w:id="173940023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296186109">
      <w:bodyDiv w:val="1"/>
      <w:marLeft w:val="0"/>
      <w:marRight w:val="0"/>
      <w:marTop w:val="0"/>
      <w:marBottom w:val="0"/>
      <w:divBdr>
        <w:top w:val="none" w:sz="0" w:space="0" w:color="auto"/>
        <w:left w:val="none" w:sz="0" w:space="0" w:color="auto"/>
        <w:bottom w:val="none" w:sz="0" w:space="0" w:color="auto"/>
        <w:right w:val="none" w:sz="0" w:space="0" w:color="auto"/>
      </w:divBdr>
      <w:divsChild>
        <w:div w:id="20713263">
          <w:marLeft w:val="0"/>
          <w:marRight w:val="0"/>
          <w:marTop w:val="0"/>
          <w:marBottom w:val="0"/>
          <w:divBdr>
            <w:top w:val="none" w:sz="0" w:space="0" w:color="auto"/>
            <w:left w:val="none" w:sz="0" w:space="0" w:color="auto"/>
            <w:bottom w:val="none" w:sz="0" w:space="0" w:color="auto"/>
            <w:right w:val="none" w:sz="0" w:space="0" w:color="auto"/>
          </w:divBdr>
        </w:div>
      </w:divsChild>
    </w:div>
    <w:div w:id="682513867">
      <w:bodyDiv w:val="1"/>
      <w:marLeft w:val="0"/>
      <w:marRight w:val="0"/>
      <w:marTop w:val="0"/>
      <w:marBottom w:val="0"/>
      <w:divBdr>
        <w:top w:val="none" w:sz="0" w:space="0" w:color="auto"/>
        <w:left w:val="none" w:sz="0" w:space="0" w:color="auto"/>
        <w:bottom w:val="none" w:sz="0" w:space="0" w:color="auto"/>
        <w:right w:val="none" w:sz="0" w:space="0" w:color="auto"/>
      </w:divBdr>
      <w:divsChild>
        <w:div w:id="1620256965">
          <w:marLeft w:val="0"/>
          <w:marRight w:val="0"/>
          <w:marTop w:val="0"/>
          <w:marBottom w:val="0"/>
          <w:divBdr>
            <w:top w:val="none" w:sz="0" w:space="0" w:color="auto"/>
            <w:left w:val="none" w:sz="0" w:space="0" w:color="auto"/>
            <w:bottom w:val="none" w:sz="0" w:space="0" w:color="auto"/>
            <w:right w:val="none" w:sz="0" w:space="0" w:color="auto"/>
          </w:divBdr>
        </w:div>
      </w:divsChild>
    </w:div>
    <w:div w:id="770516733">
      <w:bodyDiv w:val="1"/>
      <w:marLeft w:val="0"/>
      <w:marRight w:val="0"/>
      <w:marTop w:val="0"/>
      <w:marBottom w:val="0"/>
      <w:divBdr>
        <w:top w:val="none" w:sz="0" w:space="0" w:color="auto"/>
        <w:left w:val="none" w:sz="0" w:space="0" w:color="auto"/>
        <w:bottom w:val="none" w:sz="0" w:space="0" w:color="auto"/>
        <w:right w:val="none" w:sz="0" w:space="0" w:color="auto"/>
      </w:divBdr>
      <w:divsChild>
        <w:div w:id="788936757">
          <w:marLeft w:val="0"/>
          <w:marRight w:val="0"/>
          <w:marTop w:val="0"/>
          <w:marBottom w:val="300"/>
          <w:divBdr>
            <w:top w:val="none" w:sz="0" w:space="0" w:color="auto"/>
            <w:left w:val="none" w:sz="0" w:space="0" w:color="auto"/>
            <w:bottom w:val="none" w:sz="0" w:space="0" w:color="auto"/>
            <w:right w:val="none" w:sz="0" w:space="0" w:color="auto"/>
          </w:divBdr>
        </w:div>
        <w:div w:id="1487279844">
          <w:marLeft w:val="0"/>
          <w:marRight w:val="0"/>
          <w:marTop w:val="0"/>
          <w:marBottom w:val="0"/>
          <w:divBdr>
            <w:top w:val="none" w:sz="0" w:space="0" w:color="auto"/>
            <w:left w:val="none" w:sz="0" w:space="0" w:color="auto"/>
            <w:bottom w:val="none" w:sz="0" w:space="0" w:color="auto"/>
            <w:right w:val="none" w:sz="0" w:space="0" w:color="auto"/>
          </w:divBdr>
          <w:divsChild>
            <w:div w:id="754201903">
              <w:marLeft w:val="0"/>
              <w:marRight w:val="0"/>
              <w:marTop w:val="0"/>
              <w:marBottom w:val="0"/>
              <w:divBdr>
                <w:top w:val="none" w:sz="0" w:space="0" w:color="auto"/>
                <w:left w:val="none" w:sz="0" w:space="0" w:color="auto"/>
                <w:bottom w:val="none" w:sz="0" w:space="0" w:color="auto"/>
                <w:right w:val="none" w:sz="0" w:space="0" w:color="auto"/>
              </w:divBdr>
              <w:divsChild>
                <w:div w:id="1497501187">
                  <w:marLeft w:val="0"/>
                  <w:marRight w:val="0"/>
                  <w:marTop w:val="0"/>
                  <w:marBottom w:val="225"/>
                  <w:divBdr>
                    <w:top w:val="none" w:sz="0" w:space="0" w:color="auto"/>
                    <w:left w:val="none" w:sz="0" w:space="0" w:color="auto"/>
                    <w:bottom w:val="none" w:sz="0" w:space="0" w:color="auto"/>
                    <w:right w:val="none" w:sz="0" w:space="0" w:color="auto"/>
                  </w:divBdr>
                </w:div>
              </w:divsChild>
            </w:div>
            <w:div w:id="1796411882">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099638812">
      <w:bodyDiv w:val="1"/>
      <w:marLeft w:val="0"/>
      <w:marRight w:val="0"/>
      <w:marTop w:val="0"/>
      <w:marBottom w:val="0"/>
      <w:divBdr>
        <w:top w:val="none" w:sz="0" w:space="0" w:color="auto"/>
        <w:left w:val="none" w:sz="0" w:space="0" w:color="auto"/>
        <w:bottom w:val="none" w:sz="0" w:space="0" w:color="auto"/>
        <w:right w:val="none" w:sz="0" w:space="0" w:color="auto"/>
      </w:divBdr>
      <w:divsChild>
        <w:div w:id="2028939440">
          <w:marLeft w:val="0"/>
          <w:marRight w:val="0"/>
          <w:marTop w:val="0"/>
          <w:marBottom w:val="300"/>
          <w:divBdr>
            <w:top w:val="none" w:sz="0" w:space="0" w:color="auto"/>
            <w:left w:val="none" w:sz="0" w:space="0" w:color="auto"/>
            <w:bottom w:val="none" w:sz="0" w:space="0" w:color="auto"/>
            <w:right w:val="none" w:sz="0" w:space="0" w:color="auto"/>
          </w:divBdr>
        </w:div>
        <w:div w:id="2116829140">
          <w:marLeft w:val="0"/>
          <w:marRight w:val="0"/>
          <w:marTop w:val="0"/>
          <w:marBottom w:val="0"/>
          <w:divBdr>
            <w:top w:val="none" w:sz="0" w:space="0" w:color="auto"/>
            <w:left w:val="none" w:sz="0" w:space="0" w:color="auto"/>
            <w:bottom w:val="none" w:sz="0" w:space="0" w:color="auto"/>
            <w:right w:val="none" w:sz="0" w:space="0" w:color="auto"/>
          </w:divBdr>
          <w:divsChild>
            <w:div w:id="634334404">
              <w:marLeft w:val="0"/>
              <w:marRight w:val="0"/>
              <w:marTop w:val="0"/>
              <w:marBottom w:val="0"/>
              <w:divBdr>
                <w:top w:val="none" w:sz="0" w:space="0" w:color="auto"/>
                <w:left w:val="none" w:sz="0" w:space="0" w:color="auto"/>
                <w:bottom w:val="none" w:sz="0" w:space="0" w:color="auto"/>
                <w:right w:val="none" w:sz="0" w:space="0" w:color="auto"/>
              </w:divBdr>
              <w:divsChild>
                <w:div w:id="1097020494">
                  <w:marLeft w:val="0"/>
                  <w:marRight w:val="0"/>
                  <w:marTop w:val="0"/>
                  <w:marBottom w:val="225"/>
                  <w:divBdr>
                    <w:top w:val="none" w:sz="0" w:space="0" w:color="auto"/>
                    <w:left w:val="none" w:sz="0" w:space="0" w:color="auto"/>
                    <w:bottom w:val="none" w:sz="0" w:space="0" w:color="auto"/>
                    <w:right w:val="none" w:sz="0" w:space="0" w:color="auto"/>
                  </w:divBdr>
                </w:div>
              </w:divsChild>
            </w:div>
            <w:div w:id="182585566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549299971">
      <w:bodyDiv w:val="1"/>
      <w:marLeft w:val="0"/>
      <w:marRight w:val="0"/>
      <w:marTop w:val="0"/>
      <w:marBottom w:val="0"/>
      <w:divBdr>
        <w:top w:val="none" w:sz="0" w:space="0" w:color="auto"/>
        <w:left w:val="none" w:sz="0" w:space="0" w:color="auto"/>
        <w:bottom w:val="none" w:sz="0" w:space="0" w:color="auto"/>
        <w:right w:val="none" w:sz="0" w:space="0" w:color="auto"/>
      </w:divBdr>
      <w:divsChild>
        <w:div w:id="1820416085">
          <w:marLeft w:val="0"/>
          <w:marRight w:val="0"/>
          <w:marTop w:val="0"/>
          <w:marBottom w:val="0"/>
          <w:divBdr>
            <w:top w:val="none" w:sz="0" w:space="0" w:color="auto"/>
            <w:left w:val="none" w:sz="0" w:space="0" w:color="auto"/>
            <w:bottom w:val="none" w:sz="0" w:space="0" w:color="auto"/>
            <w:right w:val="none" w:sz="0" w:space="0" w:color="auto"/>
          </w:divBdr>
        </w:div>
      </w:divsChild>
    </w:div>
    <w:div w:id="1647127332">
      <w:bodyDiv w:val="1"/>
      <w:marLeft w:val="0"/>
      <w:marRight w:val="0"/>
      <w:marTop w:val="0"/>
      <w:marBottom w:val="0"/>
      <w:divBdr>
        <w:top w:val="none" w:sz="0" w:space="0" w:color="auto"/>
        <w:left w:val="none" w:sz="0" w:space="0" w:color="auto"/>
        <w:bottom w:val="none" w:sz="0" w:space="0" w:color="auto"/>
        <w:right w:val="none" w:sz="0" w:space="0" w:color="auto"/>
      </w:divBdr>
      <w:divsChild>
        <w:div w:id="1797482808">
          <w:marLeft w:val="0"/>
          <w:marRight w:val="0"/>
          <w:marTop w:val="0"/>
          <w:marBottom w:val="300"/>
          <w:divBdr>
            <w:top w:val="none" w:sz="0" w:space="0" w:color="auto"/>
            <w:left w:val="none" w:sz="0" w:space="0" w:color="auto"/>
            <w:bottom w:val="none" w:sz="0" w:space="0" w:color="auto"/>
            <w:right w:val="none" w:sz="0" w:space="0" w:color="auto"/>
          </w:divBdr>
        </w:div>
        <w:div w:id="2111585550">
          <w:marLeft w:val="0"/>
          <w:marRight w:val="0"/>
          <w:marTop w:val="0"/>
          <w:marBottom w:val="0"/>
          <w:divBdr>
            <w:top w:val="none" w:sz="0" w:space="0" w:color="auto"/>
            <w:left w:val="none" w:sz="0" w:space="0" w:color="auto"/>
            <w:bottom w:val="none" w:sz="0" w:space="0" w:color="auto"/>
            <w:right w:val="none" w:sz="0" w:space="0" w:color="auto"/>
          </w:divBdr>
          <w:divsChild>
            <w:div w:id="654645508">
              <w:marLeft w:val="0"/>
              <w:marRight w:val="0"/>
              <w:marTop w:val="0"/>
              <w:marBottom w:val="225"/>
              <w:divBdr>
                <w:top w:val="none" w:sz="0" w:space="0" w:color="auto"/>
                <w:left w:val="none" w:sz="0" w:space="0" w:color="auto"/>
                <w:bottom w:val="none" w:sz="0" w:space="0" w:color="auto"/>
                <w:right w:val="none" w:sz="0" w:space="0" w:color="auto"/>
              </w:divBdr>
            </w:div>
            <w:div w:id="1714961849">
              <w:marLeft w:val="0"/>
              <w:marRight w:val="0"/>
              <w:marTop w:val="0"/>
              <w:marBottom w:val="0"/>
              <w:divBdr>
                <w:top w:val="none" w:sz="0" w:space="0" w:color="auto"/>
                <w:left w:val="none" w:sz="0" w:space="0" w:color="auto"/>
                <w:bottom w:val="none" w:sz="0" w:space="0" w:color="auto"/>
                <w:right w:val="none" w:sz="0" w:space="0" w:color="auto"/>
              </w:divBdr>
              <w:divsChild>
                <w:div w:id="996687425">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763839045">
      <w:bodyDiv w:val="1"/>
      <w:marLeft w:val="0"/>
      <w:marRight w:val="0"/>
      <w:marTop w:val="0"/>
      <w:marBottom w:val="0"/>
      <w:divBdr>
        <w:top w:val="none" w:sz="0" w:space="0" w:color="auto"/>
        <w:left w:val="none" w:sz="0" w:space="0" w:color="auto"/>
        <w:bottom w:val="none" w:sz="0" w:space="0" w:color="auto"/>
        <w:right w:val="none" w:sz="0" w:space="0" w:color="auto"/>
      </w:divBdr>
      <w:divsChild>
        <w:div w:id="794103818">
          <w:marLeft w:val="0"/>
          <w:marRight w:val="0"/>
          <w:marTop w:val="0"/>
          <w:marBottom w:val="0"/>
          <w:divBdr>
            <w:top w:val="none" w:sz="0" w:space="0" w:color="auto"/>
            <w:left w:val="none" w:sz="0" w:space="0" w:color="auto"/>
            <w:bottom w:val="none" w:sz="0" w:space="0" w:color="auto"/>
            <w:right w:val="none" w:sz="0" w:space="0" w:color="auto"/>
          </w:divBdr>
          <w:divsChild>
            <w:div w:id="205797735">
              <w:marLeft w:val="0"/>
              <w:marRight w:val="0"/>
              <w:marTop w:val="0"/>
              <w:marBottom w:val="225"/>
              <w:divBdr>
                <w:top w:val="none" w:sz="0" w:space="0" w:color="auto"/>
                <w:left w:val="none" w:sz="0" w:space="0" w:color="auto"/>
                <w:bottom w:val="none" w:sz="0" w:space="0" w:color="auto"/>
                <w:right w:val="none" w:sz="0" w:space="0" w:color="auto"/>
              </w:divBdr>
            </w:div>
            <w:div w:id="360786898">
              <w:marLeft w:val="0"/>
              <w:marRight w:val="0"/>
              <w:marTop w:val="0"/>
              <w:marBottom w:val="0"/>
              <w:divBdr>
                <w:top w:val="none" w:sz="0" w:space="0" w:color="auto"/>
                <w:left w:val="none" w:sz="0" w:space="0" w:color="auto"/>
                <w:bottom w:val="none" w:sz="0" w:space="0" w:color="auto"/>
                <w:right w:val="none" w:sz="0" w:space="0" w:color="auto"/>
              </w:divBdr>
              <w:divsChild>
                <w:div w:id="128145644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761439340">
          <w:marLeft w:val="0"/>
          <w:marRight w:val="0"/>
          <w:marTop w:val="0"/>
          <w:marBottom w:val="300"/>
          <w:divBdr>
            <w:top w:val="none" w:sz="0" w:space="0" w:color="auto"/>
            <w:left w:val="none" w:sz="0" w:space="0" w:color="auto"/>
            <w:bottom w:val="none" w:sz="0" w:space="0" w:color="auto"/>
            <w:right w:val="none" w:sz="0" w:space="0" w:color="auto"/>
          </w:divBdr>
        </w:div>
      </w:divsChild>
    </w:div>
    <w:div w:id="1819376628">
      <w:bodyDiv w:val="1"/>
      <w:marLeft w:val="0"/>
      <w:marRight w:val="0"/>
      <w:marTop w:val="0"/>
      <w:marBottom w:val="0"/>
      <w:divBdr>
        <w:top w:val="none" w:sz="0" w:space="0" w:color="auto"/>
        <w:left w:val="none" w:sz="0" w:space="0" w:color="auto"/>
        <w:bottom w:val="none" w:sz="0" w:space="0" w:color="auto"/>
        <w:right w:val="none" w:sz="0" w:space="0" w:color="auto"/>
      </w:divBdr>
      <w:divsChild>
        <w:div w:id="77487569">
          <w:marLeft w:val="0"/>
          <w:marRight w:val="0"/>
          <w:marTop w:val="0"/>
          <w:marBottom w:val="300"/>
          <w:divBdr>
            <w:top w:val="none" w:sz="0" w:space="0" w:color="auto"/>
            <w:left w:val="none" w:sz="0" w:space="0" w:color="auto"/>
            <w:bottom w:val="none" w:sz="0" w:space="0" w:color="auto"/>
            <w:right w:val="none" w:sz="0" w:space="0" w:color="auto"/>
          </w:divBdr>
        </w:div>
        <w:div w:id="88090836">
          <w:marLeft w:val="0"/>
          <w:marRight w:val="0"/>
          <w:marTop w:val="0"/>
          <w:marBottom w:val="0"/>
          <w:divBdr>
            <w:top w:val="none" w:sz="0" w:space="0" w:color="auto"/>
            <w:left w:val="none" w:sz="0" w:space="0" w:color="auto"/>
            <w:bottom w:val="none" w:sz="0" w:space="0" w:color="auto"/>
            <w:right w:val="none" w:sz="0" w:space="0" w:color="auto"/>
          </w:divBdr>
          <w:divsChild>
            <w:div w:id="1207794220">
              <w:marLeft w:val="0"/>
              <w:marRight w:val="0"/>
              <w:marTop w:val="0"/>
              <w:marBottom w:val="225"/>
              <w:divBdr>
                <w:top w:val="none" w:sz="0" w:space="0" w:color="auto"/>
                <w:left w:val="none" w:sz="0" w:space="0" w:color="auto"/>
                <w:bottom w:val="none" w:sz="0" w:space="0" w:color="auto"/>
                <w:right w:val="none" w:sz="0" w:space="0" w:color="auto"/>
              </w:divBdr>
            </w:div>
            <w:div w:id="1892112510">
              <w:marLeft w:val="0"/>
              <w:marRight w:val="0"/>
              <w:marTop w:val="0"/>
              <w:marBottom w:val="0"/>
              <w:divBdr>
                <w:top w:val="none" w:sz="0" w:space="0" w:color="auto"/>
                <w:left w:val="none" w:sz="0" w:space="0" w:color="auto"/>
                <w:bottom w:val="none" w:sz="0" w:space="0" w:color="auto"/>
                <w:right w:val="none" w:sz="0" w:space="0" w:color="auto"/>
              </w:divBdr>
              <w:divsChild>
                <w:div w:id="421881290">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2045790941">
      <w:bodyDiv w:val="1"/>
      <w:marLeft w:val="0"/>
      <w:marRight w:val="0"/>
      <w:marTop w:val="0"/>
      <w:marBottom w:val="0"/>
      <w:divBdr>
        <w:top w:val="none" w:sz="0" w:space="0" w:color="auto"/>
        <w:left w:val="none" w:sz="0" w:space="0" w:color="auto"/>
        <w:bottom w:val="none" w:sz="0" w:space="0" w:color="auto"/>
        <w:right w:val="none" w:sz="0" w:space="0" w:color="auto"/>
      </w:divBdr>
      <w:divsChild>
        <w:div w:id="491338750">
          <w:marLeft w:val="0"/>
          <w:marRight w:val="0"/>
          <w:marTop w:val="0"/>
          <w:marBottom w:val="300"/>
          <w:divBdr>
            <w:top w:val="none" w:sz="0" w:space="0" w:color="auto"/>
            <w:left w:val="none" w:sz="0" w:space="0" w:color="auto"/>
            <w:bottom w:val="none" w:sz="0" w:space="0" w:color="auto"/>
            <w:right w:val="none" w:sz="0" w:space="0" w:color="auto"/>
          </w:divBdr>
        </w:div>
        <w:div w:id="1002469781">
          <w:marLeft w:val="0"/>
          <w:marRight w:val="0"/>
          <w:marTop w:val="0"/>
          <w:marBottom w:val="0"/>
          <w:divBdr>
            <w:top w:val="none" w:sz="0" w:space="0" w:color="auto"/>
            <w:left w:val="none" w:sz="0" w:space="0" w:color="auto"/>
            <w:bottom w:val="none" w:sz="0" w:space="0" w:color="auto"/>
            <w:right w:val="none" w:sz="0" w:space="0" w:color="auto"/>
          </w:divBdr>
          <w:divsChild>
            <w:div w:id="669336240">
              <w:marLeft w:val="0"/>
              <w:marRight w:val="0"/>
              <w:marTop w:val="0"/>
              <w:marBottom w:val="225"/>
              <w:divBdr>
                <w:top w:val="none" w:sz="0" w:space="0" w:color="auto"/>
                <w:left w:val="none" w:sz="0" w:space="0" w:color="auto"/>
                <w:bottom w:val="none" w:sz="0" w:space="0" w:color="auto"/>
                <w:right w:val="none" w:sz="0" w:space="0" w:color="auto"/>
              </w:divBdr>
            </w:div>
            <w:div w:id="1791046905">
              <w:marLeft w:val="0"/>
              <w:marRight w:val="0"/>
              <w:marTop w:val="0"/>
              <w:marBottom w:val="0"/>
              <w:divBdr>
                <w:top w:val="none" w:sz="0" w:space="0" w:color="auto"/>
                <w:left w:val="none" w:sz="0" w:space="0" w:color="auto"/>
                <w:bottom w:val="none" w:sz="0" w:space="0" w:color="auto"/>
                <w:right w:val="none" w:sz="0" w:space="0" w:color="auto"/>
              </w:divBdr>
              <w:divsChild>
                <w:div w:id="16734137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88AA30-65EC-440B-9CA4-A8340CD57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7</Pages>
  <Words>1579</Words>
  <Characters>9005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 Johanson</cp:lastModifiedBy>
  <cp:revision>2</cp:revision>
  <cp:lastPrinted>2020-03-11T22:51:00Z</cp:lastPrinted>
  <dcterms:created xsi:type="dcterms:W3CDTF">2020-03-10T22:06:00Z</dcterms:created>
  <dcterms:modified xsi:type="dcterms:W3CDTF">2020-03-12T04:54:00Z</dcterms:modified>
</cp:coreProperties>
</file>