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8"/>
        <w:gridCol w:w="5284"/>
        <w:gridCol w:w="5285"/>
        <w:gridCol w:w="5284"/>
        <w:gridCol w:w="5285"/>
      </w:tblGrid>
      <w:tr w:rsidR="00117B22" w:rsidRPr="00C31E2E" w:rsidTr="009401E1">
        <w:tc>
          <w:tcPr>
            <w:tcW w:w="678" w:type="dxa"/>
            <w:tcBorders>
              <w:tl2br w:val="single" w:sz="4" w:space="0" w:color="auto"/>
            </w:tcBorders>
            <w:shd w:val="clear" w:color="auto" w:fill="D9D9D9" w:themeFill="background1" w:themeFillShade="D9"/>
          </w:tcPr>
          <w:p w:rsidR="00117B22" w:rsidRPr="00C31E2E" w:rsidRDefault="00117B22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17B22" w:rsidRPr="00C31E2E" w:rsidRDefault="00117B22" w:rsidP="00347A57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17B22" w:rsidRPr="00C31E2E" w:rsidRDefault="00117B22" w:rsidP="00347A57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  <w:tc>
          <w:tcPr>
            <w:tcW w:w="52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17B22" w:rsidRPr="00C31E2E" w:rsidRDefault="00117B22" w:rsidP="00347A57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5</w:t>
            </w:r>
          </w:p>
        </w:tc>
        <w:tc>
          <w:tcPr>
            <w:tcW w:w="52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17B22" w:rsidRPr="00C31E2E" w:rsidRDefault="00117B22" w:rsidP="00347A57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6</w:t>
            </w:r>
          </w:p>
        </w:tc>
      </w:tr>
      <w:tr w:rsidR="00117B22" w:rsidRPr="00C31E2E" w:rsidTr="009401E1">
        <w:trPr>
          <w:cantSplit/>
          <w:trHeight w:val="1134"/>
        </w:trPr>
        <w:tc>
          <w:tcPr>
            <w:tcW w:w="678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17B22" w:rsidRPr="00C31E2E" w:rsidRDefault="00117B22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Number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F5249D" w:rsidP="00117B22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1" w:history="1">
              <w:r w:rsidR="00117B22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N3.1</w:t>
              </w:r>
            </w:hyperlink>
            <w:r w:rsidR="00117B22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whole numbers to 1000 (concretely, pictorially, physically, orally, in writing, and symbolically) including:</w:t>
            </w:r>
            <w:r w:rsidR="00117B22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117B22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(including place value)</w:t>
            </w:r>
          </w:p>
          <w:p w:rsidR="00117B22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describing</w:t>
            </w:r>
          </w:p>
          <w:p w:rsidR="00117B22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 with referents</w:t>
            </w:r>
          </w:p>
          <w:p w:rsidR="00117B22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comparing two numbers</w:t>
            </w:r>
          </w:p>
          <w:p w:rsidR="00117B22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ordering three or more numbers.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12" w:history="1">
              <w:r w:rsidR="00117B22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N4.1</w:t>
              </w:r>
            </w:hyperlink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whole numbers to 10 000 (pictorially, physically, orally, in writing, and symbolically) by:</w:t>
            </w:r>
            <w:r w:rsidR="00117B22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representing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describing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comparing two numbers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ordering three or more numbers.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N5.1Represent, compare, and describe whole numbers to </w:t>
            </w:r>
            <w:r w:rsidRPr="003F3E4C">
              <w:rPr>
                <w:rFonts w:ascii="MS Mincho" w:eastAsia="MS Mincho" w:hAnsi="MS Mincho" w:cs="MS Mincho" w:hint="eastAsia"/>
                <w:sz w:val="20"/>
                <w:szCs w:val="20"/>
              </w:rPr>
              <w:t> </w:t>
            </w:r>
            <w:r w:rsidRPr="003F3E4C">
              <w:rPr>
                <w:rFonts w:ascii="Comic Sans MS" w:hAnsi="Comic Sans MS" w:cs="Arial"/>
                <w:sz w:val="20"/>
                <w:szCs w:val="20"/>
              </w:rPr>
              <w:t>1 000 000 within the contexts of place value and the base ten system, and quantity.</w:t>
            </w:r>
          </w:p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N6.1Demonstrate understanding of place value including: </w:t>
            </w:r>
          </w:p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◦greater than one million</w:t>
            </w:r>
          </w:p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◦less than one thousandth</w:t>
            </w:r>
          </w:p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with and without technology. </w:t>
            </w:r>
          </w:p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N6.9Research and present how First Nations and Métis peoples, past and present, envision, represent, and use quantity in their lifestyles and worldviews</w:t>
            </w:r>
          </w:p>
        </w:tc>
      </w:tr>
      <w:tr w:rsidR="00117B22" w:rsidRPr="00C31E2E" w:rsidTr="009401E1">
        <w:trPr>
          <w:cantSplit/>
          <w:trHeight w:val="1134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117B22" w:rsidRPr="00C31E2E" w:rsidRDefault="00117B22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4C7D" w:rsidRPr="003F3E4C" w:rsidRDefault="00F5249D" w:rsidP="00574C7D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3" w:history="1">
              <w:r w:rsidR="00574C7D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N3.2</w:t>
              </w:r>
            </w:hyperlink>
            <w:r w:rsidR="00574C7D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addition of whole numbers with answers to 1000 and their corresponding subtractions (limited to 1, 2, and 3-digit numerals) including:</w:t>
            </w:r>
            <w:r w:rsidR="00574C7D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574C7D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strategies for adding and subtracting concretely, pictorially, and symbolically</w:t>
            </w:r>
          </w:p>
          <w:p w:rsidR="00574C7D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solving situational questions involving addition and subtraction</w:t>
            </w:r>
          </w:p>
          <w:p w:rsidR="00117B22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estimating using personal strategies for adding and subtracting.</w:t>
            </w: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14" w:history="1">
              <w:r w:rsidR="00117B22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N4.2</w:t>
              </w:r>
            </w:hyperlink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 xml:space="preserve">Demonstrate an understanding of addition of whole numbers with answers to </w:t>
            </w:r>
            <w:r w:rsidR="00117B22" w:rsidRPr="003F3E4C">
              <w:rPr>
                <w:rFonts w:ascii="MS Mincho" w:eastAsia="MS Mincho" w:hAnsi="MS Mincho" w:cs="MS Mincho" w:hint="eastAsia"/>
                <w:bCs/>
                <w:sz w:val="20"/>
                <w:szCs w:val="20"/>
              </w:rPr>
              <w:t> 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10 000 and their corresponding subtractions (limited to 3 and 4-digit numerals) by:</w:t>
            </w:r>
            <w:r w:rsidR="00117B22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using personal strategies for adding and subtracting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sums and differences</w:t>
            </w:r>
          </w:p>
          <w:p w:rsidR="00117B22" w:rsidRPr="003F3E4C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117B22"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 involving addition and subtraction.</w:t>
            </w: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N6.6Demonstrate understanding of integers concretely, pictorially, and symbolically.</w:t>
            </w:r>
          </w:p>
          <w:p w:rsidR="00117B22" w:rsidRPr="003F3E4C" w:rsidRDefault="00117B22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C31E2E" w:rsidRPr="00C31E2E" w:rsidTr="009401E1">
        <w:trPr>
          <w:cantSplit/>
          <w:trHeight w:val="1007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C31E2E" w:rsidRPr="00C31E2E" w:rsidRDefault="00C31E2E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F5249D" w:rsidP="00C31E2E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5" w:history="1">
              <w:r w:rsidR="00C31E2E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N3.3</w:t>
              </w:r>
            </w:hyperlink>
            <w:r w:rsidR="00C31E2E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multiplication to 5 x 5 and the corresponding division statements including:</w:t>
            </w:r>
            <w:r w:rsidR="00C31E2E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C31E2E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 and explaining using repeated addition or subtraction, equal grouping, and arrays</w:t>
            </w:r>
          </w:p>
          <w:p w:rsidR="00C31E2E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creating and solving situational questions</w:t>
            </w:r>
          </w:p>
          <w:p w:rsidR="00C31E2E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modelling processes using concrete, physical, and visual representations, and recording the process symbolically</w:t>
            </w:r>
          </w:p>
          <w:p w:rsidR="00C31E2E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relating multiplication and division.</w:t>
            </w: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16" w:history="1">
              <w:r w:rsidR="00C31E2E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N4.3</w:t>
              </w:r>
            </w:hyperlink>
            <w:r w:rsidR="00C31E2E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multiplication of whole numbers (limited to numbers less than or equal to 10) by:</w:t>
            </w:r>
            <w:r w:rsidR="00C31E2E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C31E2E" w:rsidRPr="003F3E4C" w:rsidRDefault="00C31E2E" w:rsidP="00117B22">
            <w:pPr>
              <w:numPr>
                <w:ilvl w:val="0"/>
                <w:numId w:val="3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applying mental mathematics strategies</w:t>
            </w:r>
          </w:p>
          <w:p w:rsidR="00C31E2E" w:rsidRPr="003F3E4C" w:rsidRDefault="00C31E2E" w:rsidP="00117B22">
            <w:pPr>
              <w:numPr>
                <w:ilvl w:val="0"/>
                <w:numId w:val="3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explaining results of multiplying by 0 and 1</w:t>
            </w:r>
          </w:p>
        </w:tc>
        <w:tc>
          <w:tcPr>
            <w:tcW w:w="528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N5.2Analyze models of, develop strategies for, and carry out multiplication of whole numbers.</w:t>
            </w:r>
          </w:p>
        </w:tc>
        <w:tc>
          <w:tcPr>
            <w:tcW w:w="528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N6.2Demonstrate understanding of factors and multiples (concretely, pictorially, and symbolically) including: </w:t>
            </w:r>
          </w:p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◦determining factors and multiples of numbers less than 100</w:t>
            </w:r>
          </w:p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◦relating factors and multiples to multiplication and division</w:t>
            </w:r>
          </w:p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◦determining and relating prime and composite numbers.</w:t>
            </w:r>
          </w:p>
        </w:tc>
      </w:tr>
      <w:tr w:rsidR="00C31E2E" w:rsidRPr="00C31E2E" w:rsidTr="009401E1">
        <w:trPr>
          <w:cantSplit/>
          <w:trHeight w:val="1134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C31E2E" w:rsidRPr="00C31E2E" w:rsidRDefault="00C31E2E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31E2E" w:rsidRPr="003F3E4C" w:rsidRDefault="00C31E2E" w:rsidP="00574C7D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17" w:history="1">
              <w:r w:rsidR="00C31E2E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N4.4</w:t>
              </w:r>
            </w:hyperlink>
            <w:r w:rsidR="00C31E2E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multiplication (2- or 3-digit by 1-digit) by:</w:t>
            </w:r>
            <w:r w:rsidR="00C31E2E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C31E2E" w:rsidRPr="003F3E4C" w:rsidRDefault="00C31E2E" w:rsidP="00117B22">
            <w:pPr>
              <w:numPr>
                <w:ilvl w:val="0"/>
                <w:numId w:val="4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personal strategies for multiplication, with and without concrete materials</w:t>
            </w:r>
          </w:p>
          <w:p w:rsidR="00C31E2E" w:rsidRPr="003F3E4C" w:rsidRDefault="00C31E2E" w:rsidP="00117B22">
            <w:pPr>
              <w:numPr>
                <w:ilvl w:val="0"/>
                <w:numId w:val="4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arrays to represent multiplication</w:t>
            </w:r>
          </w:p>
          <w:p w:rsidR="00C31E2E" w:rsidRPr="003F3E4C" w:rsidRDefault="00C31E2E" w:rsidP="00117B22">
            <w:pPr>
              <w:numPr>
                <w:ilvl w:val="0"/>
                <w:numId w:val="4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connecting concrete representations to symbolic representations</w:t>
            </w:r>
          </w:p>
          <w:p w:rsidR="00C31E2E" w:rsidRPr="003F3E4C" w:rsidRDefault="00C31E2E" w:rsidP="00117B22">
            <w:pPr>
              <w:numPr>
                <w:ilvl w:val="0"/>
                <w:numId w:val="4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products</w:t>
            </w:r>
          </w:p>
          <w:p w:rsidR="00C31E2E" w:rsidRPr="003F3E4C" w:rsidRDefault="00C31E2E" w:rsidP="00117B22">
            <w:pPr>
              <w:numPr>
                <w:ilvl w:val="0"/>
                <w:numId w:val="4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problems.</w:t>
            </w:r>
          </w:p>
        </w:tc>
        <w:tc>
          <w:tcPr>
            <w:tcW w:w="528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31E2E" w:rsidRPr="003F3E4C" w:rsidRDefault="00C31E2E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574C7D" w:rsidRPr="00C31E2E" w:rsidTr="009401E1">
        <w:trPr>
          <w:cantSplit/>
          <w:trHeight w:val="1134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C7D" w:rsidRPr="003F3E4C" w:rsidRDefault="00574C7D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18" w:history="1">
              <w:r w:rsidR="00574C7D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N4.5</w:t>
              </w:r>
            </w:hyperlink>
            <w:r w:rsidR="00574C7D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division (1-digit divisor and up to 2-digit dividend) to solve problems by:</w:t>
            </w:r>
            <w:r w:rsidR="00574C7D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574C7D" w:rsidRPr="003F3E4C" w:rsidRDefault="00574C7D" w:rsidP="00117B22">
            <w:pPr>
              <w:numPr>
                <w:ilvl w:val="0"/>
                <w:numId w:val="5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personal strategies for dividing with and without concrete materials</w:t>
            </w:r>
          </w:p>
          <w:p w:rsidR="00574C7D" w:rsidRPr="003F3E4C" w:rsidRDefault="00574C7D" w:rsidP="00117B22">
            <w:pPr>
              <w:numPr>
                <w:ilvl w:val="0"/>
                <w:numId w:val="5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quotients</w:t>
            </w:r>
          </w:p>
          <w:p w:rsidR="00574C7D" w:rsidRPr="003F3E4C" w:rsidRDefault="00574C7D" w:rsidP="00117B22">
            <w:pPr>
              <w:numPr>
                <w:ilvl w:val="0"/>
                <w:numId w:val="5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explaining the results of dividing by 1</w:t>
            </w:r>
          </w:p>
          <w:p w:rsidR="00574C7D" w:rsidRPr="003F3E4C" w:rsidRDefault="00574C7D" w:rsidP="00117B22">
            <w:pPr>
              <w:numPr>
                <w:ilvl w:val="0"/>
                <w:numId w:val="5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 involving division of whole numbers</w:t>
            </w:r>
          </w:p>
          <w:p w:rsidR="00574C7D" w:rsidRPr="003F3E4C" w:rsidRDefault="00574C7D" w:rsidP="00117B22">
            <w:pPr>
              <w:numPr>
                <w:ilvl w:val="0"/>
                <w:numId w:val="5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relating division to multiplication.</w:t>
            </w: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N5.3Demonstrate, with and without concrete materials, an understanding of division (3-digit by 1-digit) and interpret remainders to solve problems.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</w:tbl>
    <w:p w:rsidR="003F3E4C" w:rsidRDefault="003F3E4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8"/>
        <w:gridCol w:w="5284"/>
        <w:gridCol w:w="5285"/>
        <w:gridCol w:w="5284"/>
        <w:gridCol w:w="5285"/>
      </w:tblGrid>
      <w:tr w:rsidR="003F3E4C" w:rsidRPr="00C31E2E" w:rsidTr="009401E1">
        <w:trPr>
          <w:cantSplit/>
          <w:trHeight w:val="440"/>
        </w:trPr>
        <w:tc>
          <w:tcPr>
            <w:tcW w:w="678" w:type="dxa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F3E4C" w:rsidRPr="00C31E2E" w:rsidRDefault="003F3E4C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F3E4C" w:rsidRPr="00C31E2E" w:rsidRDefault="003F3E4C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F3E4C" w:rsidRPr="00C31E2E" w:rsidRDefault="003F3E4C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5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F3E4C" w:rsidRPr="00C31E2E" w:rsidRDefault="003F3E4C" w:rsidP="002B63AB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6</w:t>
            </w:r>
          </w:p>
        </w:tc>
      </w:tr>
      <w:tr w:rsidR="003F3E4C" w:rsidRPr="00C31E2E" w:rsidTr="009401E1">
        <w:trPr>
          <w:cantSplit/>
          <w:trHeight w:val="440"/>
        </w:trPr>
        <w:tc>
          <w:tcPr>
            <w:tcW w:w="678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Number (Continued)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N6.3Demonstrate understanding of the order of operations on whole numbers (excluding exponents) with and without technology.</w:t>
            </w:r>
          </w:p>
        </w:tc>
      </w:tr>
      <w:tr w:rsidR="003F3E4C" w:rsidRPr="00C31E2E" w:rsidTr="009401E1">
        <w:trPr>
          <w:cantSplit/>
          <w:trHeight w:val="800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N5.4Develop and apply personal strategies for estimation and computation including: 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◦front-end rounding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◦compensation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◦compatible numbers.</w:t>
            </w:r>
            <w:bookmarkStart w:id="0" w:name="_GoBack"/>
            <w:bookmarkEnd w:id="0"/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3F3E4C" w:rsidRPr="00C31E2E" w:rsidTr="009401E1">
        <w:trPr>
          <w:cantSplit/>
          <w:trHeight w:val="1134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F5249D" w:rsidP="00574C7D">
            <w:pPr>
              <w:shd w:val="clear" w:color="auto" w:fill="FFFFFF"/>
              <w:rPr>
                <w:rFonts w:ascii="Comic Sans MS" w:eastAsia="Times New Roman" w:hAnsi="Comic Sans MS" w:cs="Arial"/>
                <w:sz w:val="20"/>
                <w:szCs w:val="20"/>
              </w:rPr>
            </w:pPr>
            <w:hyperlink r:id="rId19" w:history="1">
              <w:r w:rsidR="003F3E4C" w:rsidRPr="003F3E4C">
                <w:rPr>
                  <w:rStyle w:val="Hyperlink"/>
                  <w:rFonts w:ascii="Comic Sans MS" w:eastAsia="Times New Roman" w:hAnsi="Comic Sans MS" w:cs="Arial"/>
                  <w:color w:val="auto"/>
                  <w:sz w:val="20"/>
                  <w:szCs w:val="20"/>
                  <w:u w:val="none"/>
                </w:rPr>
                <w:t>N3.4</w:t>
              </w:r>
            </w:hyperlink>
            <w:r w:rsidR="003F3E4C"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Demonstrate understanding of fractions concretely, pictorially, physically, and orally including:</w:t>
            </w:r>
            <w:r w:rsidR="003F3E4C" w:rsidRPr="003F3E4C">
              <w:rPr>
                <w:rFonts w:ascii="Comic Sans MS" w:eastAsia="Times New Roman" w:hAnsi="Comic Sans MS" w:cs="Arial"/>
                <w:sz w:val="20"/>
                <w:szCs w:val="20"/>
              </w:rPr>
              <w:t xml:space="preserve"> </w:t>
            </w:r>
          </w:p>
          <w:p w:rsidR="003F3E4C" w:rsidRPr="003F3E4C" w:rsidRDefault="003F3E4C" w:rsidP="00574C7D">
            <w:pPr>
              <w:rPr>
                <w:rFonts w:ascii="Comic Sans MS" w:hAnsi="Comic Sans MS"/>
                <w:sz w:val="20"/>
                <w:szCs w:val="20"/>
              </w:rPr>
            </w:pPr>
            <w:r w:rsidRPr="003F3E4C">
              <w:rPr>
                <w:rFonts w:ascii="Comic Sans MS" w:eastAsia="Times New Roman" w:hAnsi="Comic Sans MS" w:cs="Arial"/>
                <w:bCs/>
                <w:sz w:val="20"/>
                <w:szCs w:val="20"/>
              </w:rPr>
              <w:t>representing, observing and describing situations, comparing, relating to quantity.</w:t>
            </w: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0" w:history="1">
              <w:r w:rsidR="003F3E4C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N4.6</w:t>
              </w:r>
            </w:hyperlink>
            <w:r w:rsidR="003F3E4C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fractions less than or equal to one by using concrete and pictorial</w:t>
            </w:r>
            <w:r w:rsidR="003F3E4C" w:rsidRPr="003F3E4C">
              <w:rPr>
                <w:rFonts w:ascii="MS Mincho" w:eastAsia="MS Mincho" w:hAnsi="MS Mincho" w:cs="MS Mincho" w:hint="eastAsia"/>
                <w:bCs/>
                <w:sz w:val="20"/>
                <w:szCs w:val="20"/>
              </w:rPr>
              <w:t> </w:t>
            </w:r>
            <w:r w:rsidR="003F3E4C" w:rsidRPr="003F3E4C">
              <w:rPr>
                <w:rFonts w:ascii="Comic Sans MS" w:hAnsi="Comic Sans MS" w:cs="Arial"/>
                <w:bCs/>
                <w:sz w:val="20"/>
                <w:szCs w:val="20"/>
              </w:rPr>
              <w:t>representations to:</w:t>
            </w:r>
            <w:r w:rsidR="003F3E4C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3F3E4C" w:rsidRPr="003F3E4C" w:rsidRDefault="003F3E4C" w:rsidP="00117B22">
            <w:pPr>
              <w:numPr>
                <w:ilvl w:val="0"/>
                <w:numId w:val="6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name and record fractions for the parts of a whole or a set</w:t>
            </w:r>
          </w:p>
          <w:p w:rsidR="003F3E4C" w:rsidRPr="003F3E4C" w:rsidRDefault="003F3E4C" w:rsidP="00117B22">
            <w:pPr>
              <w:numPr>
                <w:ilvl w:val="0"/>
                <w:numId w:val="6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compare and order fractions</w:t>
            </w:r>
          </w:p>
          <w:p w:rsidR="003F3E4C" w:rsidRPr="003F3E4C" w:rsidRDefault="003F3E4C" w:rsidP="00117B22">
            <w:pPr>
              <w:numPr>
                <w:ilvl w:val="0"/>
                <w:numId w:val="6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model and explain that for different wholes, two identical fractions may not represent the same quantity</w:t>
            </w:r>
          </w:p>
          <w:p w:rsidR="003F3E4C" w:rsidRPr="003F3E4C" w:rsidRDefault="003F3E4C" w:rsidP="00117B22">
            <w:pPr>
              <w:numPr>
                <w:ilvl w:val="0"/>
                <w:numId w:val="6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provide examples of where fractions are used.</w:t>
            </w: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N5.5Demonstrate an understanding of fractions by using concrete and pictorial representations to: 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◦create sets of equivalent fractions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◦compare fractions with like and unlike denominators.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N6.7Extend understanding of fractions to improper fractions and mixed numbers. 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3F3E4C" w:rsidRPr="00C31E2E" w:rsidTr="009401E1">
        <w:trPr>
          <w:cantSplit/>
          <w:trHeight w:val="197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N6.8Demonstrate an understanding of ratio concretely, pictorially, and symbolically.</w:t>
            </w:r>
          </w:p>
        </w:tc>
      </w:tr>
      <w:tr w:rsidR="003F3E4C" w:rsidRPr="00C31E2E" w:rsidTr="009401E1">
        <w:trPr>
          <w:cantSplit/>
          <w:trHeight w:val="980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1" w:history="1">
              <w:r w:rsidR="003F3E4C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N4.7</w:t>
              </w:r>
            </w:hyperlink>
            <w:r w:rsidR="003F3E4C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decimal numbers in tenths and hundredths (pictorially, orally, in writing, and symbolically) by:</w:t>
            </w:r>
            <w:r w:rsidR="003F3E4C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3F3E4C" w:rsidRPr="003F3E4C" w:rsidRDefault="003F3E4C" w:rsidP="00117B22">
            <w:pPr>
              <w:numPr>
                <w:ilvl w:val="0"/>
                <w:numId w:val="7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describing</w:t>
            </w:r>
          </w:p>
          <w:p w:rsidR="003F3E4C" w:rsidRPr="003F3E4C" w:rsidRDefault="003F3E4C" w:rsidP="00117B22">
            <w:pPr>
              <w:numPr>
                <w:ilvl w:val="0"/>
                <w:numId w:val="7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representing</w:t>
            </w:r>
          </w:p>
          <w:p w:rsidR="003F3E4C" w:rsidRPr="003F3E4C" w:rsidRDefault="003F3E4C" w:rsidP="00117B22">
            <w:pPr>
              <w:numPr>
                <w:ilvl w:val="0"/>
                <w:numId w:val="7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relating to fractions.</w:t>
            </w: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N5.6Demonstrate understanding of decimals to thousandths by: 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◦describing and representing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◦relating to fractions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◦comparing and ordering.</w:t>
            </w:r>
          </w:p>
        </w:tc>
        <w:tc>
          <w:tcPr>
            <w:tcW w:w="528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N6.4Extend understanding of multiplication and division to decimals (1-digit whole number multipliers and 1-digit natural number divisors).  </w:t>
            </w:r>
          </w:p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3F3E4C" w:rsidRPr="00C31E2E" w:rsidTr="009401E1">
        <w:trPr>
          <w:cantSplit/>
          <w:trHeight w:val="1134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F5249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2" w:history="1">
              <w:r w:rsidR="003F3E4C" w:rsidRPr="003F3E4C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N4.8</w:t>
              </w:r>
            </w:hyperlink>
            <w:r w:rsidR="003F3E4C" w:rsidRPr="003F3E4C">
              <w:rPr>
                <w:rFonts w:ascii="Comic Sans MS" w:hAnsi="Comic Sans MS" w:cs="Arial"/>
                <w:bCs/>
                <w:sz w:val="20"/>
                <w:szCs w:val="20"/>
              </w:rPr>
              <w:t>Demonstrate an understanding of addition and subtraction of decimals limited to hundredths (concretely, pictorially, and symbolically) by:</w:t>
            </w:r>
            <w:r w:rsidR="003F3E4C" w:rsidRPr="003F3E4C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3F3E4C" w:rsidRPr="003F3E4C" w:rsidRDefault="003F3E4C" w:rsidP="00117B22">
            <w:pPr>
              <w:numPr>
                <w:ilvl w:val="0"/>
                <w:numId w:val="8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compatible numbers</w:t>
            </w:r>
          </w:p>
          <w:p w:rsidR="003F3E4C" w:rsidRPr="003F3E4C" w:rsidRDefault="003F3E4C" w:rsidP="00117B22">
            <w:pPr>
              <w:numPr>
                <w:ilvl w:val="0"/>
                <w:numId w:val="8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estimating sums and differences</w:t>
            </w:r>
          </w:p>
          <w:p w:rsidR="003F3E4C" w:rsidRPr="003F3E4C" w:rsidRDefault="003F3E4C" w:rsidP="00117B22">
            <w:pPr>
              <w:numPr>
                <w:ilvl w:val="0"/>
                <w:numId w:val="8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using mental math strategies</w:t>
            </w:r>
          </w:p>
          <w:p w:rsidR="003F3E4C" w:rsidRPr="003F3E4C" w:rsidRDefault="003F3E4C" w:rsidP="00117B22">
            <w:pPr>
              <w:numPr>
                <w:ilvl w:val="0"/>
                <w:numId w:val="8"/>
              </w:num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bCs/>
                <w:sz w:val="20"/>
                <w:szCs w:val="20"/>
              </w:rPr>
              <w:t>solving problems.</w:t>
            </w: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>N5.7Demonstrate an understanding of addition and subtraction of decimals (limited to thousandths).</w:t>
            </w:r>
          </w:p>
        </w:tc>
        <w:tc>
          <w:tcPr>
            <w:tcW w:w="52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3F3E4C" w:rsidRPr="00C31E2E" w:rsidTr="009401E1">
        <w:trPr>
          <w:cantSplit/>
          <w:trHeight w:val="440"/>
        </w:trPr>
        <w:tc>
          <w:tcPr>
            <w:tcW w:w="678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3F3E4C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3F3E4C">
              <w:rPr>
                <w:rFonts w:ascii="Comic Sans MS" w:hAnsi="Comic Sans MS" w:cs="Arial"/>
                <w:sz w:val="20"/>
                <w:szCs w:val="20"/>
              </w:rPr>
              <w:t xml:space="preserve">N6.5Demonstrate understanding of percent (limited to whole numbers to 100) concretely, pictorially, and symbolically. </w:t>
            </w:r>
          </w:p>
        </w:tc>
      </w:tr>
    </w:tbl>
    <w:p w:rsidR="000062B0" w:rsidRPr="00C31E2E" w:rsidRDefault="000062B0">
      <w:pPr>
        <w:rPr>
          <w:rFonts w:ascii="Comic Sans MS" w:hAnsi="Comic Sans MS"/>
        </w:rPr>
      </w:pPr>
      <w:r w:rsidRPr="00C31E2E">
        <w:rPr>
          <w:rFonts w:ascii="Comic Sans MS" w:hAnsi="Comic Sans M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2"/>
        <w:gridCol w:w="5263"/>
        <w:gridCol w:w="5264"/>
        <w:gridCol w:w="5263"/>
        <w:gridCol w:w="5264"/>
      </w:tblGrid>
      <w:tr w:rsidR="00574C7D" w:rsidRPr="00C31E2E" w:rsidTr="009401E1">
        <w:trPr>
          <w:cantSplit/>
          <w:trHeight w:val="350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  <w:tc>
          <w:tcPr>
            <w:tcW w:w="5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5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6</w:t>
            </w:r>
          </w:p>
        </w:tc>
      </w:tr>
      <w:tr w:rsidR="00574C7D" w:rsidRPr="00C31E2E" w:rsidTr="009401E1">
        <w:trPr>
          <w:cantSplit/>
          <w:trHeight w:val="980"/>
        </w:trPr>
        <w:tc>
          <w:tcPr>
            <w:tcW w:w="7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Patterns and Relations</w:t>
            </w:r>
          </w:p>
        </w:tc>
        <w:tc>
          <w:tcPr>
            <w:tcW w:w="526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F5249D" w:rsidP="00574C7D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23" w:history="1">
              <w:r w:rsidR="00574C7D" w:rsidRPr="003F3E4C">
                <w:rPr>
                  <w:rFonts w:ascii="Comic Sans MS" w:eastAsia="Times New Roman" w:hAnsi="Comic Sans MS" w:cs="Arial"/>
                </w:rPr>
                <w:t>P3.1</w:t>
              </w:r>
            </w:hyperlink>
            <w:r w:rsidR="00574C7D" w:rsidRPr="003F3E4C">
              <w:rPr>
                <w:rFonts w:ascii="Comic Sans MS" w:eastAsia="Times New Roman" w:hAnsi="Comic Sans MS" w:cs="Arial"/>
                <w:bCs/>
              </w:rPr>
              <w:t>Demonstrate understanding of increasing and decreasing patterns including:</w:t>
            </w:r>
            <w:r w:rsidR="00574C7D" w:rsidRPr="003F3E4C">
              <w:rPr>
                <w:rFonts w:ascii="Comic Sans MS" w:eastAsia="Times New Roman" w:hAnsi="Comic Sans MS" w:cs="Arial"/>
              </w:rPr>
              <w:t xml:space="preserve"> </w:t>
            </w:r>
          </w:p>
          <w:p w:rsidR="00574C7D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3F3E4C">
              <w:rPr>
                <w:rFonts w:ascii="Comic Sans MS" w:hAnsi="Comic Sans MS" w:cs="Arial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</w:rPr>
              <w:t>observing and describing</w:t>
            </w:r>
          </w:p>
          <w:p w:rsidR="00574C7D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3F3E4C">
              <w:rPr>
                <w:rFonts w:ascii="Comic Sans MS" w:hAnsi="Comic Sans MS" w:cs="Arial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</w:rPr>
              <w:t>extending</w:t>
            </w:r>
          </w:p>
          <w:p w:rsidR="00574C7D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3F3E4C">
              <w:rPr>
                <w:rFonts w:ascii="Comic Sans MS" w:hAnsi="Comic Sans MS" w:cs="Arial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</w:rPr>
              <w:t>comparing</w:t>
            </w:r>
          </w:p>
          <w:p w:rsidR="00574C7D" w:rsidRPr="003F3E4C" w:rsidRDefault="00C31E2E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  <w:r w:rsidRPr="003F3E4C">
              <w:rPr>
                <w:rFonts w:ascii="Comic Sans MS" w:hAnsi="Comic Sans MS" w:cs="Arial"/>
              </w:rPr>
              <w:t>◦</w:t>
            </w:r>
            <w:r w:rsidR="00574C7D" w:rsidRPr="003F3E4C">
              <w:rPr>
                <w:rFonts w:ascii="Comic Sans MS" w:eastAsia="Times New Roman" w:hAnsi="Comic Sans MS" w:cs="Arial"/>
                <w:bCs/>
              </w:rPr>
              <w:t>creating patterns using manipulatives, pictures, sounds, and actions.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 xml:space="preserve">P4.1Demonstrate an understanding of patterns and relations by: 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◦identifying and describing patterns and relations in a chart, table or diagram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◦reproducing patterns and relations in a chart, table, or diagram using manipulatives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◦creating charts, tables, or diagrams to represent patterns and relations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◦solving problems involving patterns and relations</w:t>
            </w:r>
          </w:p>
        </w:tc>
        <w:tc>
          <w:tcPr>
            <w:tcW w:w="5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 xml:space="preserve">P5.1Represent, analyse, and apply patterns using mathematical language and notation. 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P6.1Extend understanding of patterns and relationships in tables of values and graphs.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</w:p>
        </w:tc>
      </w:tr>
      <w:tr w:rsidR="00574C7D" w:rsidRPr="00C31E2E" w:rsidTr="009401E1">
        <w:trPr>
          <w:cantSplit/>
          <w:trHeight w:val="377"/>
        </w:trPr>
        <w:tc>
          <w:tcPr>
            <w:tcW w:w="762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vMerge w:val="restart"/>
            <w:tcBorders>
              <w:right w:val="single" w:sz="4" w:space="0" w:color="auto"/>
            </w:tcBorders>
            <w:vAlign w:val="center"/>
          </w:tcPr>
          <w:p w:rsidR="00574C7D" w:rsidRPr="003F3E4C" w:rsidRDefault="00F5249D" w:rsidP="00574C7D">
            <w:pPr>
              <w:shd w:val="clear" w:color="auto" w:fill="FFFFFF"/>
              <w:rPr>
                <w:rFonts w:ascii="Comic Sans MS" w:eastAsia="Times New Roman" w:hAnsi="Comic Sans MS" w:cs="Times New Roman"/>
              </w:rPr>
            </w:pPr>
            <w:hyperlink r:id="rId24" w:history="1">
              <w:r w:rsidR="00574C7D" w:rsidRPr="003F3E4C">
                <w:rPr>
                  <w:rFonts w:ascii="Comic Sans MS" w:eastAsia="Times New Roman" w:hAnsi="Comic Sans MS" w:cs="Arial"/>
                </w:rPr>
                <w:t>P3.2</w:t>
              </w:r>
            </w:hyperlink>
            <w:r w:rsidR="00574C7D" w:rsidRPr="003F3E4C">
              <w:rPr>
                <w:rFonts w:ascii="Comic Sans MS" w:eastAsia="Times New Roman" w:hAnsi="Comic Sans MS" w:cs="Arial"/>
                <w:bCs/>
              </w:rPr>
              <w:t>Demonstrate understanding of equality by solving one-step addition and subtraction equations involving symbols representing an unknown quantity.</w:t>
            </w:r>
          </w:p>
        </w:tc>
        <w:tc>
          <w:tcPr>
            <w:tcW w:w="52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 xml:space="preserve">P4.2Demonstrate an understanding of equations involving symbols to represent an unknown value by: 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◦writing an equation to represent a problem</w:t>
            </w:r>
          </w:p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◦solving one step equations.</w:t>
            </w:r>
          </w:p>
        </w:tc>
        <w:tc>
          <w:tcPr>
            <w:tcW w:w="52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P5.2Write, solve, and verify solutions of single-variable, one-step equations with whole number coefficients and whole number solutions.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P6.2Extend understanding of preservation of equality concretely, pictorially, physically, and symbolically.</w:t>
            </w:r>
          </w:p>
        </w:tc>
      </w:tr>
      <w:tr w:rsidR="00574C7D" w:rsidRPr="00C31E2E" w:rsidTr="009401E1">
        <w:trPr>
          <w:cantSplit/>
          <w:trHeight w:val="413"/>
        </w:trPr>
        <w:tc>
          <w:tcPr>
            <w:tcW w:w="762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3" w:type="dxa"/>
            <w:vMerge/>
            <w:tcBorders>
              <w:right w:val="single" w:sz="4" w:space="0" w:color="auto"/>
            </w:tcBorders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3F3E4C" w:rsidRDefault="00574C7D" w:rsidP="00117B22">
            <w:pPr>
              <w:rPr>
                <w:rFonts w:ascii="Comic Sans MS" w:hAnsi="Comic Sans MS" w:cs="Arial"/>
              </w:rPr>
            </w:pPr>
            <w:r w:rsidRPr="003F3E4C">
              <w:rPr>
                <w:rFonts w:ascii="Comic Sans MS" w:hAnsi="Comic Sans MS" w:cs="Arial"/>
              </w:rPr>
              <w:t>P6.3Extend understanding of patterns and relationships by using expressions and equations involving variables.</w:t>
            </w:r>
          </w:p>
        </w:tc>
      </w:tr>
    </w:tbl>
    <w:p w:rsidR="007D0DBD" w:rsidRPr="00C31E2E" w:rsidRDefault="007D0DBD">
      <w:pPr>
        <w:rPr>
          <w:rFonts w:ascii="Comic Sans MS" w:hAnsi="Comic Sans MS"/>
        </w:rPr>
      </w:pPr>
      <w:r w:rsidRPr="00C31E2E">
        <w:rPr>
          <w:rFonts w:ascii="Comic Sans MS" w:hAnsi="Comic Sans M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5284"/>
        <w:gridCol w:w="5284"/>
        <w:gridCol w:w="5284"/>
        <w:gridCol w:w="5285"/>
      </w:tblGrid>
      <w:tr w:rsidR="00574C7D" w:rsidRPr="00C31E2E" w:rsidTr="009401E1">
        <w:trPr>
          <w:cantSplit/>
          <w:trHeight w:val="350"/>
        </w:trPr>
        <w:tc>
          <w:tcPr>
            <w:tcW w:w="679" w:type="dxa"/>
            <w:tcBorders>
              <w:tl2br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  <w:tc>
          <w:tcPr>
            <w:tcW w:w="52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5</w:t>
            </w:r>
          </w:p>
        </w:tc>
        <w:tc>
          <w:tcPr>
            <w:tcW w:w="52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6</w:t>
            </w:r>
          </w:p>
        </w:tc>
      </w:tr>
      <w:tr w:rsidR="00574C7D" w:rsidRPr="00C31E2E" w:rsidTr="009401E1">
        <w:trPr>
          <w:cantSplit/>
          <w:trHeight w:val="1134"/>
        </w:trPr>
        <w:tc>
          <w:tcPr>
            <w:tcW w:w="67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Shape and Space</w:t>
            </w: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574C7D" w:rsidRPr="009401E1" w:rsidRDefault="00F5249D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5" w:history="1">
              <w:r w:rsidR="00574C7D" w:rsidRPr="009401E1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SS3.1</w:t>
              </w:r>
            </w:hyperlink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the passage of time including: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relating common activities to standard and non-standard units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describing relationships between units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solving situational questions.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SS4.1Demonstrate an understanding of time by: 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◦reading and recording time using digital and analog clocks (including </w:t>
            </w:r>
            <w:proofErr w:type="gramStart"/>
            <w:r w:rsidRPr="009401E1">
              <w:rPr>
                <w:rFonts w:ascii="Comic Sans MS" w:hAnsi="Comic Sans MS" w:cs="Arial"/>
                <w:sz w:val="20"/>
                <w:szCs w:val="20"/>
              </w:rPr>
              <w:t>24 hour</w:t>
            </w:r>
            <w:proofErr w:type="gramEnd"/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 clocks)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◦reading and recording calendar dates in a variety of formats.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574C7D" w:rsidRPr="00C31E2E" w:rsidTr="009401E1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574C7D" w:rsidRPr="009401E1" w:rsidRDefault="00F5249D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6" w:history="1">
              <w:r w:rsidR="00574C7D" w:rsidRPr="009401E1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SS3.2</w:t>
              </w:r>
            </w:hyperlink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measuring mass in g and kg by: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selecting and justifying referents for g and kg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modelling and describing the relationship between g and kg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estimating mass using referents</w:t>
            </w:r>
          </w:p>
          <w:p w:rsidR="00574C7D" w:rsidRPr="009401E1" w:rsidRDefault="00C31E2E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measuring and recording mass.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9401E1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:rsidR="00574C7D" w:rsidRPr="009401E1" w:rsidRDefault="00574C7D" w:rsidP="003F3E4C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574C7D" w:rsidRPr="00C31E2E" w:rsidTr="009401E1">
        <w:trPr>
          <w:cantSplit/>
          <w:trHeight w:val="683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574C7D" w:rsidRPr="009401E1" w:rsidRDefault="00F5249D" w:rsidP="00574C7D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7" w:history="1">
              <w:r w:rsidR="00574C7D" w:rsidRPr="009401E1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SS3.3</w:t>
              </w:r>
            </w:hyperlink>
            <w:r w:rsidR="00574C7D" w:rsidRPr="009401E1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linear measurement (cm and m) including: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574C7D" w:rsidRPr="009401E1" w:rsidRDefault="00C31E2E" w:rsidP="00574C7D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>selecting and justifying referents</w:t>
            </w:r>
          </w:p>
          <w:p w:rsidR="00574C7D" w:rsidRPr="009401E1" w:rsidRDefault="00C31E2E" w:rsidP="00574C7D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>generalizing the relationship between cm and m</w:t>
            </w:r>
          </w:p>
          <w:p w:rsidR="00574C7D" w:rsidRPr="009401E1" w:rsidRDefault="00C31E2E" w:rsidP="00574C7D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>estimating length and perimeter using referents</w:t>
            </w:r>
          </w:p>
          <w:p w:rsidR="00574C7D" w:rsidRPr="009401E1" w:rsidRDefault="00C31E2E" w:rsidP="00574C7D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="00574C7D" w:rsidRPr="009401E1">
              <w:rPr>
                <w:rFonts w:ascii="Comic Sans MS" w:hAnsi="Comic Sans MS" w:cs="Arial"/>
                <w:sz w:val="20"/>
                <w:szCs w:val="20"/>
              </w:rPr>
              <w:t>measuring and recording length, width, height, and perimeter.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SS5.2Demonstrate understanding of measuring length (mm) by: 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◦selecting and justifying referents for the unit mm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◦modelling and describing the relationship between mm, cm, and m units.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3F3E4C" w:rsidRPr="00C31E2E" w:rsidTr="009401E1">
        <w:trPr>
          <w:cantSplit/>
          <w:trHeight w:val="683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3F3E4C" w:rsidRPr="00C31E2E" w:rsidRDefault="003F3E4C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3F3E4C" w:rsidRPr="009401E1" w:rsidRDefault="003F3E4C" w:rsidP="00574C7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9401E1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9401E1" w:rsidRDefault="003F3E4C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SS6.1Demonstrate understanding of angles including: </w:t>
            </w: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◦identifying examples classifying angles</w:t>
            </w: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◦estimating the measure</w:t>
            </w: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◦determining angle measures in degrees</w:t>
            </w: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◦drawing angles</w:t>
            </w:r>
          </w:p>
          <w:p w:rsidR="003F3E4C" w:rsidRPr="009401E1" w:rsidRDefault="003F3E4C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◦applying angle relationships in triangles and quadrilaterals.</w:t>
            </w:r>
          </w:p>
        </w:tc>
      </w:tr>
      <w:tr w:rsidR="009401E1" w:rsidRPr="00C31E2E" w:rsidTr="009401E1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9401E1" w:rsidRPr="009401E1" w:rsidRDefault="009401E1" w:rsidP="002B63AB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SS4.2Demonstrate an understanding of area of regular and irregular 2-D shapes by: 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◦recognizing that area is measured in square units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◦selecting and justifying referents for units cm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Comic Sans MS" w:hAnsi="Comic Sans MS" w:cs="Arial"/>
                <w:sz w:val="20"/>
                <w:szCs w:val="20"/>
              </w:rPr>
              <w:t>/</w:t>
            </w:r>
            <w:r w:rsidRPr="009401E1">
              <w:rPr>
                <w:rFonts w:ascii="Comic Sans MS" w:hAnsi="Comic Sans MS" w:cs="Arial"/>
                <w:sz w:val="20"/>
                <w:szCs w:val="20"/>
              </w:rPr>
              <w:t>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◦estimating area by using referents for cm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 or 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◦determining and recording area (cm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 or 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9401E1">
              <w:rPr>
                <w:rFonts w:ascii="Comic Sans MS" w:hAnsi="Comic Sans MS" w:cs="Arial"/>
                <w:sz w:val="20"/>
                <w:szCs w:val="20"/>
              </w:rPr>
              <w:t>)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◦constructing different rectangles for a given area (cm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 or m</w:t>
            </w:r>
            <w:r w:rsidRPr="009401E1">
              <w:rPr>
                <w:rFonts w:ascii="Comic Sans MS" w:hAnsi="Comic Sans MS" w:cs="Arial"/>
                <w:sz w:val="20"/>
                <w:szCs w:val="20"/>
                <w:vertAlign w:val="superscript"/>
              </w:rPr>
              <w:t>2</w:t>
            </w:r>
            <w:r w:rsidRPr="009401E1">
              <w:rPr>
                <w:rFonts w:ascii="Comic Sans MS" w:hAnsi="Comic Sans MS" w:cs="Arial"/>
                <w:sz w:val="20"/>
                <w:szCs w:val="20"/>
              </w:rPr>
              <w:t>) in order to demonstrate that many different rectangles may have the same area.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SS5.1Design and construct different rectangles given either perimeter or area, or both (whole numbers), and draw conclusions. 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SS6.2Extend and apply understanding of perimeter of polygons, area of rectangles, and volume of right rectangular prisms (concretely, pictorially, and symbolically) including: 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◦relating area to volume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◦comparing perimeter and area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◦comparing area and volume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◦generalizing strategies and formulae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◦analyzing the effect of orientation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◦solving situational questions.</w:t>
            </w:r>
          </w:p>
        </w:tc>
      </w:tr>
    </w:tbl>
    <w:p w:rsidR="009401E1" w:rsidRDefault="009401E1"/>
    <w:p w:rsidR="009401E1" w:rsidRDefault="009401E1"/>
    <w:p w:rsidR="009401E1" w:rsidRDefault="009401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5284"/>
        <w:gridCol w:w="5284"/>
        <w:gridCol w:w="5284"/>
        <w:gridCol w:w="5285"/>
      </w:tblGrid>
      <w:tr w:rsidR="009401E1" w:rsidRPr="00C31E2E" w:rsidTr="009401E1">
        <w:trPr>
          <w:cantSplit/>
          <w:trHeight w:val="593"/>
        </w:trPr>
        <w:tc>
          <w:tcPr>
            <w:tcW w:w="679" w:type="dxa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01E1" w:rsidRPr="00C31E2E" w:rsidRDefault="009401E1" w:rsidP="009401E1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01E1" w:rsidRPr="00C31E2E" w:rsidRDefault="009401E1" w:rsidP="009401E1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01E1" w:rsidRPr="00C31E2E" w:rsidRDefault="009401E1" w:rsidP="009401E1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5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01E1" w:rsidRPr="00C31E2E" w:rsidRDefault="009401E1" w:rsidP="009401E1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6</w:t>
            </w:r>
          </w:p>
        </w:tc>
      </w:tr>
      <w:tr w:rsidR="009401E1" w:rsidRPr="00C31E2E" w:rsidTr="009401E1">
        <w:trPr>
          <w:cantSplit/>
          <w:trHeight w:val="1134"/>
        </w:trPr>
        <w:tc>
          <w:tcPr>
            <w:tcW w:w="679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Shape &amp; Space (Continued)</w:t>
            </w:r>
          </w:p>
        </w:tc>
        <w:tc>
          <w:tcPr>
            <w:tcW w:w="5284" w:type="dxa"/>
            <w:tcBorders>
              <w:right w:val="single" w:sz="4" w:space="0" w:color="auto"/>
            </w:tcBorders>
            <w:vAlign w:val="center"/>
          </w:tcPr>
          <w:p w:rsidR="009401E1" w:rsidRPr="009401E1" w:rsidRDefault="00F5249D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hyperlink r:id="rId28" w:history="1">
              <w:r w:rsidR="009401E1" w:rsidRPr="009401E1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SS3.5</w:t>
              </w:r>
            </w:hyperlink>
            <w:r w:rsidR="009401E1" w:rsidRPr="009401E1">
              <w:rPr>
                <w:rFonts w:ascii="Comic Sans MS" w:hAnsi="Comic Sans MS" w:cs="Arial"/>
                <w:bCs/>
                <w:sz w:val="20"/>
                <w:szCs w:val="20"/>
              </w:rPr>
              <w:t>Demonstrate understanding of 2-D shapes (regular and irregular) including triangles, quadrilaterals, pentagons, hexagons, and octagons including:</w:t>
            </w:r>
            <w:r w:rsidR="009401E1" w:rsidRPr="009401E1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9401E1">
              <w:rPr>
                <w:rFonts w:ascii="Comic Sans MS" w:hAnsi="Comic Sans MS" w:cs="Arial"/>
                <w:bCs/>
                <w:sz w:val="20"/>
                <w:szCs w:val="20"/>
              </w:rPr>
              <w:t>describing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9401E1">
              <w:rPr>
                <w:rFonts w:ascii="Comic Sans MS" w:hAnsi="Comic Sans MS" w:cs="Arial"/>
                <w:bCs/>
                <w:sz w:val="20"/>
                <w:szCs w:val="20"/>
              </w:rPr>
              <w:t>comparing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</w:t>
            </w:r>
            <w:r w:rsidRPr="009401E1">
              <w:rPr>
                <w:rFonts w:ascii="Comic Sans MS" w:hAnsi="Comic Sans MS" w:cs="Arial"/>
                <w:bCs/>
                <w:sz w:val="20"/>
                <w:szCs w:val="20"/>
              </w:rPr>
              <w:t>sorting.</w:t>
            </w:r>
          </w:p>
        </w:tc>
        <w:tc>
          <w:tcPr>
            <w:tcW w:w="5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SS5.6Identify and sort quadrilaterals, including: 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◦rectangles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◦squares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◦trapezoids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◦parallelograms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◦rhombuses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according to their attributes.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SS6.3Demonstrate understanding of regular and irregular polygons including: 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◦classifying types of triangles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◦comparing side lengths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◦comparing angle measures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◦differentiating between regular and irregular polygons</w:t>
            </w: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◦analyzing for congruence.</w:t>
            </w:r>
          </w:p>
        </w:tc>
      </w:tr>
      <w:tr w:rsidR="009401E1" w:rsidRPr="00C31E2E" w:rsidTr="009401E1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  <w:vAlign w:val="center"/>
          </w:tcPr>
          <w:p w:rsidR="009401E1" w:rsidRPr="009401E1" w:rsidRDefault="00F5249D" w:rsidP="009401E1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  <w:hyperlink r:id="rId29" w:history="1">
              <w:r w:rsidR="009401E1" w:rsidRPr="009401E1">
                <w:rPr>
                  <w:rStyle w:val="Hyperlink"/>
                  <w:rFonts w:ascii="Comic Sans MS" w:hAnsi="Comic Sans MS" w:cs="Arial"/>
                  <w:color w:val="auto"/>
                  <w:sz w:val="20"/>
                  <w:szCs w:val="20"/>
                  <w:u w:val="none"/>
                </w:rPr>
                <w:t>SS3.4</w:t>
              </w:r>
            </w:hyperlink>
            <w:r w:rsidR="009401E1" w:rsidRPr="009401E1">
              <w:rPr>
                <w:rFonts w:ascii="Comic Sans MS" w:hAnsi="Comic Sans MS" w:cs="Arial"/>
                <w:bCs/>
                <w:sz w:val="20"/>
                <w:szCs w:val="20"/>
              </w:rPr>
              <w:t xml:space="preserve">Demonstrate understanding of 3-D objects by analyzing characteristics including faces, edges, and vertices. </w:t>
            </w:r>
          </w:p>
          <w:p w:rsidR="009401E1" w:rsidRPr="009401E1" w:rsidRDefault="009401E1" w:rsidP="002B63A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SS4.3Demonstrate an understanding of rectangular and triangular prisms by: 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◦identifying common attributes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◦comparing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◦constructing models.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SS5.5Describe and provide examples of edges and faces of 3-D objects, and sides of 2-D shapes that are: 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◦parallel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◦intersecting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◦perpendicular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◦vertical</w:t>
            </w:r>
          </w:p>
          <w:p w:rsidR="009401E1" w:rsidRPr="009401E1" w:rsidRDefault="009401E1" w:rsidP="003F3E4C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◦horizontal.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9401E1" w:rsidRPr="00C31E2E" w:rsidTr="009401E1">
        <w:trPr>
          <w:cantSplit/>
          <w:trHeight w:val="1134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9401E1" w:rsidRPr="009401E1" w:rsidRDefault="009401E1" w:rsidP="002B63AB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</w:p>
          <w:p w:rsidR="009401E1" w:rsidRPr="009401E1" w:rsidRDefault="009401E1" w:rsidP="002B63AB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SS5.3Demonstrate an understanding of volume by: 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◦selecting and justifying referents for cm³/ m³ 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◦estimating volume using referents for cm³/m³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◦measuring and recording volume (cm³ or m³)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◦constructing rectangular prisms for a given volume.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9401E1" w:rsidRPr="00C31E2E" w:rsidTr="009401E1">
        <w:trPr>
          <w:cantSplit/>
          <w:trHeight w:val="980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9401E1" w:rsidRPr="009401E1" w:rsidRDefault="009401E1" w:rsidP="00C31E2E">
            <w:pPr>
              <w:rPr>
                <w:rFonts w:ascii="Comic Sans MS" w:hAnsi="Comic Sans MS" w:cs="Arial"/>
                <w:bCs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SS5.4Demonstrate understanding of capacity by: 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◦describing the relationship between mL and L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◦selecting and justifying referents for mL or L units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◦estimating capacity using referents for mL or L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◦measuring and recording capacity (mL or L).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9401E1" w:rsidRPr="00C31E2E" w:rsidTr="009401E1">
        <w:trPr>
          <w:cantSplit/>
          <w:trHeight w:val="980"/>
        </w:trPr>
        <w:tc>
          <w:tcPr>
            <w:tcW w:w="679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9401E1" w:rsidRPr="00C31E2E" w:rsidRDefault="009401E1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84" w:type="dxa"/>
            <w:tcBorders>
              <w:right w:val="single" w:sz="4" w:space="0" w:color="auto"/>
            </w:tcBorders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9401E1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SS4.4Demonstrate an understanding of line symmetry by: </w:t>
            </w:r>
          </w:p>
          <w:p w:rsidR="009401E1" w:rsidRPr="009401E1" w:rsidRDefault="009401E1" w:rsidP="009401E1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◦identifying symmetrical 2-D shapes</w:t>
            </w:r>
          </w:p>
          <w:p w:rsidR="009401E1" w:rsidRPr="009401E1" w:rsidRDefault="009401E1" w:rsidP="009401E1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◦creating symmetrical 2-D shapes</w:t>
            </w:r>
          </w:p>
          <w:p w:rsidR="009401E1" w:rsidRPr="009401E1" w:rsidRDefault="009401E1" w:rsidP="009401E1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◦drawing one or more lines of symmetry in a 2-D shape.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SS5.7Identify, create, and analyze single transformations of 2-D shapes (with and without the use of technology).</w:t>
            </w:r>
          </w:p>
        </w:tc>
        <w:tc>
          <w:tcPr>
            <w:tcW w:w="5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 xml:space="preserve">SS6.5Demonstrate understanding of single, and combinations of, transformations of 2-D shapes (with and without the use of technology) including: 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◦identifying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◦describing</w:t>
            </w:r>
          </w:p>
          <w:p w:rsidR="009401E1" w:rsidRPr="009401E1" w:rsidRDefault="009401E1" w:rsidP="00117B22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9401E1">
              <w:rPr>
                <w:rFonts w:ascii="Comic Sans MS" w:hAnsi="Comic Sans MS" w:cs="Arial"/>
                <w:sz w:val="20"/>
                <w:szCs w:val="20"/>
              </w:rPr>
              <w:t>◦performing</w:t>
            </w:r>
          </w:p>
        </w:tc>
      </w:tr>
    </w:tbl>
    <w:p w:rsidR="000062B0" w:rsidRPr="00C31E2E" w:rsidRDefault="000062B0">
      <w:pPr>
        <w:rPr>
          <w:rFonts w:ascii="Comic Sans MS" w:hAnsi="Comic Sans MS"/>
        </w:rPr>
      </w:pPr>
      <w:r w:rsidRPr="00C31E2E">
        <w:rPr>
          <w:rFonts w:ascii="Comic Sans MS" w:hAnsi="Comic Sans M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8"/>
        <w:gridCol w:w="5264"/>
        <w:gridCol w:w="5265"/>
        <w:gridCol w:w="5264"/>
        <w:gridCol w:w="5265"/>
      </w:tblGrid>
      <w:tr w:rsidR="00574C7D" w:rsidRPr="00C31E2E" w:rsidTr="009401E1">
        <w:trPr>
          <w:cantSplit/>
          <w:trHeight w:val="260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3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4</w:t>
            </w:r>
          </w:p>
        </w:tc>
        <w:tc>
          <w:tcPr>
            <w:tcW w:w="526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5</w:t>
            </w:r>
          </w:p>
        </w:tc>
        <w:tc>
          <w:tcPr>
            <w:tcW w:w="5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74C7D" w:rsidRPr="00C31E2E" w:rsidRDefault="00574C7D" w:rsidP="00BA11E6">
            <w:pPr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Grade 6</w:t>
            </w:r>
          </w:p>
        </w:tc>
      </w:tr>
      <w:tr w:rsidR="00574C7D" w:rsidRPr="00C31E2E" w:rsidTr="009401E1">
        <w:trPr>
          <w:cantSplit/>
          <w:trHeight w:val="260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C31E2E">
              <w:rPr>
                <w:rFonts w:ascii="Comic Sans MS" w:hAnsi="Comic Sans MS" w:cs="Arial"/>
                <w:sz w:val="32"/>
                <w:szCs w:val="32"/>
              </w:rPr>
              <w:t>Statistics and Probability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1E1" w:rsidRPr="009401E1" w:rsidRDefault="00F5249D" w:rsidP="009401E1">
            <w:pPr>
              <w:shd w:val="clear" w:color="auto" w:fill="FFFFFF"/>
              <w:rPr>
                <w:rFonts w:ascii="Comic Sans MS" w:eastAsia="Times New Roman" w:hAnsi="Comic Sans MS" w:cs="Arial"/>
              </w:rPr>
            </w:pPr>
            <w:hyperlink r:id="rId30" w:history="1">
              <w:r w:rsidR="009401E1" w:rsidRPr="009401E1">
                <w:rPr>
                  <w:rFonts w:ascii="Comic Sans MS" w:eastAsia="Times New Roman" w:hAnsi="Comic Sans MS" w:cs="Arial"/>
                </w:rPr>
                <w:t>SP3.1</w:t>
              </w:r>
            </w:hyperlink>
            <w:r w:rsidR="009401E1" w:rsidRPr="009401E1">
              <w:rPr>
                <w:rFonts w:ascii="Comic Sans MS" w:eastAsia="Times New Roman" w:hAnsi="Comic Sans MS" w:cs="Arial"/>
                <w:bCs/>
              </w:rPr>
              <w:t>Demonstrate understanding of first-hand data using tally marks, charts, lists, bar graphs, and line plots (abstract pictographs), through:</w:t>
            </w:r>
            <w:r w:rsidR="009401E1" w:rsidRPr="009401E1">
              <w:rPr>
                <w:rFonts w:ascii="Comic Sans MS" w:eastAsia="Times New Roman" w:hAnsi="Comic Sans MS" w:cs="Arial"/>
              </w:rPr>
              <w:t xml:space="preserve"> </w:t>
            </w:r>
          </w:p>
          <w:p w:rsidR="00574C7D" w:rsidRPr="009401E1" w:rsidRDefault="009401E1" w:rsidP="009401E1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</w:t>
            </w:r>
            <w:r w:rsidRPr="009401E1">
              <w:rPr>
                <w:rFonts w:ascii="Comic Sans MS" w:eastAsia="Times New Roman" w:hAnsi="Comic Sans MS" w:cs="Arial"/>
                <w:bCs/>
              </w:rPr>
              <w:t>collecting, organizing, and representing, and solving situational questions.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 xml:space="preserve">SP5.1Differentiate between first-hand and second-hand data. 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</w:tr>
      <w:tr w:rsidR="00574C7D" w:rsidRPr="00C31E2E" w:rsidTr="009401E1">
        <w:trPr>
          <w:cantSplit/>
          <w:trHeight w:val="395"/>
        </w:trPr>
        <w:tc>
          <w:tcPr>
            <w:tcW w:w="7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 xml:space="preserve">SS6.4Demonstrate understanding of the first quadrant of the Cartesian plane and ordered pairs with whole number coordinates. </w:t>
            </w:r>
          </w:p>
        </w:tc>
      </w:tr>
      <w:tr w:rsidR="00574C7D" w:rsidRPr="00C31E2E" w:rsidTr="009401E1">
        <w:trPr>
          <w:cantSplit/>
          <w:trHeight w:val="1134"/>
        </w:trPr>
        <w:tc>
          <w:tcPr>
            <w:tcW w:w="7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C7D" w:rsidRPr="009401E1" w:rsidRDefault="00574C7D" w:rsidP="00C31E2E">
            <w:pPr>
              <w:shd w:val="clear" w:color="auto" w:fill="FFFFFF"/>
              <w:rPr>
                <w:rFonts w:ascii="Comic Sans MS" w:eastAsia="Times New Roman" w:hAnsi="Comic Sans MS" w:cs="Arial"/>
                <w:bCs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 xml:space="preserve">SP4.1Demonstrate an understanding of many-to-one correspondence by: 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◦comparing correspondences on graphs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◦justifying the use of many-to-one correspondences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◦interpreting data shown using a many-to-one correspondence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◦creating bar graphs and pictographs using many-to-one correspondence.</w:t>
            </w: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SP5.2Construct and interpret double bar graphs to draw conclusions.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 xml:space="preserve">SP6.1Extend understanding of data analysis to include: 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◦line graphs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◦graphs of discrete data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◦data collection through questionnaires, experiments, databases, and electronic media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◦interpolation and extrapolation.</w:t>
            </w:r>
          </w:p>
        </w:tc>
      </w:tr>
      <w:tr w:rsidR="00574C7D" w:rsidRPr="00C31E2E" w:rsidTr="009401E1">
        <w:trPr>
          <w:cantSplit/>
          <w:trHeight w:val="1134"/>
        </w:trPr>
        <w:tc>
          <w:tcPr>
            <w:tcW w:w="7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74C7D" w:rsidRPr="00C31E2E" w:rsidRDefault="00574C7D" w:rsidP="00347A57">
            <w:pPr>
              <w:ind w:left="113" w:right="113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</w:p>
        </w:tc>
        <w:tc>
          <w:tcPr>
            <w:tcW w:w="5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SP5.3Describe, compare, predict, and test the likelihood of outcomes in probability situations.</w:t>
            </w: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 xml:space="preserve">SP6.2Demonstrate understanding of probability by: 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◦determining sample space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◦differentiating between experimental and theoretical probability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◦determining the theoretical probability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◦determining the experimental probability</w:t>
            </w:r>
          </w:p>
          <w:p w:rsidR="00574C7D" w:rsidRPr="009401E1" w:rsidRDefault="00574C7D" w:rsidP="00117B22">
            <w:pPr>
              <w:rPr>
                <w:rFonts w:ascii="Comic Sans MS" w:hAnsi="Comic Sans MS" w:cs="Arial"/>
              </w:rPr>
            </w:pPr>
            <w:r w:rsidRPr="009401E1">
              <w:rPr>
                <w:rFonts w:ascii="Comic Sans MS" w:hAnsi="Comic Sans MS" w:cs="Arial"/>
              </w:rPr>
              <w:t>◦comparing experimental and theoretical probabilities.</w:t>
            </w:r>
          </w:p>
        </w:tc>
      </w:tr>
    </w:tbl>
    <w:p w:rsidR="00841F41" w:rsidRPr="00C31E2E" w:rsidRDefault="00841F41">
      <w:pPr>
        <w:rPr>
          <w:rFonts w:ascii="Comic Sans MS" w:hAnsi="Comic Sans MS"/>
        </w:rPr>
      </w:pPr>
    </w:p>
    <w:sectPr w:rsidR="00841F41" w:rsidRPr="00C31E2E" w:rsidSect="00347A57">
      <w:headerReference w:type="default" r:id="rId31"/>
      <w:footerReference w:type="default" r:id="rId32"/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249D" w:rsidRDefault="00F5249D" w:rsidP="00FD3AE6">
      <w:pPr>
        <w:spacing w:after="0" w:line="240" w:lineRule="auto"/>
      </w:pPr>
      <w:r>
        <w:separator/>
      </w:r>
    </w:p>
  </w:endnote>
  <w:endnote w:type="continuationSeparator" w:id="0">
    <w:p w:rsidR="00F5249D" w:rsidRDefault="00F5249D" w:rsidP="00FD3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E2E" w:rsidRDefault="003707A5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Made for sharing – </w:t>
    </w:r>
    <w:r w:rsidR="003E2011">
      <w:rPr>
        <w:rStyle w:val="Hyperlink"/>
        <w:rFonts w:asciiTheme="majorHAnsi" w:eastAsiaTheme="majorEastAsia" w:hAnsiTheme="majorHAnsi" w:cstheme="majorBidi"/>
      </w:rPr>
      <w:t>terry@johansonconsulting.ca</w:t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>
      <w:rPr>
        <w:rFonts w:asciiTheme="majorHAnsi" w:eastAsiaTheme="majorEastAsia" w:hAnsiTheme="majorHAnsi" w:cstheme="majorBidi"/>
      </w:rPr>
      <w:tab/>
    </w:r>
    <w:r w:rsidR="00C31E2E">
      <w:fldChar w:fldCharType="begin"/>
    </w:r>
    <w:r w:rsidR="00C31E2E">
      <w:instrText xml:space="preserve"> PAGE   \* MERGEFORMAT </w:instrText>
    </w:r>
    <w:r w:rsidR="00C31E2E">
      <w:fldChar w:fldCharType="separate"/>
    </w:r>
    <w:r w:rsidR="003E2011" w:rsidRPr="003E2011">
      <w:rPr>
        <w:rFonts w:asciiTheme="majorHAnsi" w:eastAsiaTheme="majorEastAsia" w:hAnsiTheme="majorHAnsi" w:cstheme="majorBidi"/>
        <w:noProof/>
      </w:rPr>
      <w:t>1</w:t>
    </w:r>
    <w:r w:rsidR="00C31E2E">
      <w:rPr>
        <w:rFonts w:asciiTheme="majorHAnsi" w:eastAsiaTheme="majorEastAsia" w:hAnsiTheme="majorHAnsi" w:cstheme="majorBidi"/>
        <w:noProof/>
      </w:rPr>
      <w:fldChar w:fldCharType="end"/>
    </w:r>
  </w:p>
  <w:p w:rsidR="00FD3AE6" w:rsidRDefault="00FD3A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249D" w:rsidRDefault="00F5249D" w:rsidP="00FD3AE6">
      <w:pPr>
        <w:spacing w:after="0" w:line="240" w:lineRule="auto"/>
      </w:pPr>
      <w:r>
        <w:separator/>
      </w:r>
    </w:p>
  </w:footnote>
  <w:footnote w:type="continuationSeparator" w:id="0">
    <w:p w:rsidR="00F5249D" w:rsidRDefault="00F5249D" w:rsidP="00FD3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3D21C384F8C541C1A9A56A1E94197FB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C31E2E" w:rsidRDefault="00C31E2E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Curriculum Conceptual Through-Lines Grades 3 - 6</w:t>
        </w:r>
      </w:p>
    </w:sdtContent>
  </w:sdt>
  <w:p w:rsidR="00C31E2E" w:rsidRDefault="00C31E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C5EAF"/>
    <w:multiLevelType w:val="hybridMultilevel"/>
    <w:tmpl w:val="49B03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072F8"/>
    <w:multiLevelType w:val="hybridMultilevel"/>
    <w:tmpl w:val="E67EF1A4"/>
    <w:lvl w:ilvl="0" w:tplc="878C919A">
      <w:start w:val="1"/>
      <w:numFmt w:val="bullet"/>
      <w:lvlText w:val="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8F291A"/>
    <w:multiLevelType w:val="multilevel"/>
    <w:tmpl w:val="F5F0A8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EE62226"/>
    <w:multiLevelType w:val="hybridMultilevel"/>
    <w:tmpl w:val="83F6DECE"/>
    <w:lvl w:ilvl="0" w:tplc="150A6D9A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F35AF3"/>
    <w:multiLevelType w:val="hybridMultilevel"/>
    <w:tmpl w:val="E19EF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AC446D"/>
    <w:multiLevelType w:val="multilevel"/>
    <w:tmpl w:val="B02E6E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42213D5C"/>
    <w:multiLevelType w:val="hybridMultilevel"/>
    <w:tmpl w:val="59EAD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4B21AD"/>
    <w:multiLevelType w:val="multilevel"/>
    <w:tmpl w:val="5E38ED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5CFA3715"/>
    <w:multiLevelType w:val="multilevel"/>
    <w:tmpl w:val="CBA2821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5E5C3845"/>
    <w:multiLevelType w:val="multilevel"/>
    <w:tmpl w:val="D858221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60CB0B1A"/>
    <w:multiLevelType w:val="multilevel"/>
    <w:tmpl w:val="1C346A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662D1D4F"/>
    <w:multiLevelType w:val="hybridMultilevel"/>
    <w:tmpl w:val="EDA09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42381E"/>
    <w:multiLevelType w:val="multilevel"/>
    <w:tmpl w:val="422011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79050F10"/>
    <w:multiLevelType w:val="multilevel"/>
    <w:tmpl w:val="39724D0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9"/>
  </w:num>
  <w:num w:numId="2">
    <w:abstractNumId w:val="8"/>
  </w:num>
  <w:num w:numId="3">
    <w:abstractNumId w:val="13"/>
  </w:num>
  <w:num w:numId="4">
    <w:abstractNumId w:val="2"/>
  </w:num>
  <w:num w:numId="5">
    <w:abstractNumId w:val="7"/>
  </w:num>
  <w:num w:numId="6">
    <w:abstractNumId w:val="5"/>
  </w:num>
  <w:num w:numId="7">
    <w:abstractNumId w:val="10"/>
  </w:num>
  <w:num w:numId="8">
    <w:abstractNumId w:val="12"/>
  </w:num>
  <w:num w:numId="9">
    <w:abstractNumId w:val="11"/>
  </w:num>
  <w:num w:numId="10">
    <w:abstractNumId w:val="0"/>
  </w:num>
  <w:num w:numId="11">
    <w:abstractNumId w:val="4"/>
  </w:num>
  <w:num w:numId="12">
    <w:abstractNumId w:val="6"/>
  </w:num>
  <w:num w:numId="13">
    <w:abstractNumId w:val="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7A57"/>
    <w:rsid w:val="000062B0"/>
    <w:rsid w:val="000A5BA8"/>
    <w:rsid w:val="00117B22"/>
    <w:rsid w:val="00221751"/>
    <w:rsid w:val="002E0DB0"/>
    <w:rsid w:val="00302472"/>
    <w:rsid w:val="00347A57"/>
    <w:rsid w:val="0036309B"/>
    <w:rsid w:val="003707A5"/>
    <w:rsid w:val="00386320"/>
    <w:rsid w:val="003B5056"/>
    <w:rsid w:val="003E2011"/>
    <w:rsid w:val="003E4ABB"/>
    <w:rsid w:val="003F3E4C"/>
    <w:rsid w:val="004A6B48"/>
    <w:rsid w:val="00556E47"/>
    <w:rsid w:val="00574C7D"/>
    <w:rsid w:val="006677A5"/>
    <w:rsid w:val="006D6D31"/>
    <w:rsid w:val="007D0DBD"/>
    <w:rsid w:val="007F7E38"/>
    <w:rsid w:val="00841F41"/>
    <w:rsid w:val="009401E1"/>
    <w:rsid w:val="00A10D21"/>
    <w:rsid w:val="00A7778A"/>
    <w:rsid w:val="00AC54C3"/>
    <w:rsid w:val="00B52C6D"/>
    <w:rsid w:val="00C31E2E"/>
    <w:rsid w:val="00C40C4B"/>
    <w:rsid w:val="00C57D96"/>
    <w:rsid w:val="00CB3A0D"/>
    <w:rsid w:val="00CB69AE"/>
    <w:rsid w:val="00D85A1B"/>
    <w:rsid w:val="00F02561"/>
    <w:rsid w:val="00F379A5"/>
    <w:rsid w:val="00F5249D"/>
    <w:rsid w:val="00F728AF"/>
    <w:rsid w:val="00FA46F1"/>
    <w:rsid w:val="00FD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04FBD0-C946-4299-83E6-71D18F09B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B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B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BA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5B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A5BA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BA8"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A5B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347A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6677A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3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AE6"/>
  </w:style>
  <w:style w:type="paragraph" w:styleId="Footer">
    <w:name w:val="footer"/>
    <w:basedOn w:val="Normal"/>
    <w:link w:val="FooterChar"/>
    <w:uiPriority w:val="99"/>
    <w:unhideWhenUsed/>
    <w:rsid w:val="00FD3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AE6"/>
  </w:style>
  <w:style w:type="paragraph" w:styleId="BalloonText">
    <w:name w:val="Balloon Text"/>
    <w:basedOn w:val="Normal"/>
    <w:link w:val="BalloonTextChar"/>
    <w:uiPriority w:val="99"/>
    <w:semiHidden/>
    <w:unhideWhenUsed/>
    <w:rsid w:val="00FD3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A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3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068782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87801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3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728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83132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9719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82339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23127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16568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86104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171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0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5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5158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204787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40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225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2945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8684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57745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9961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272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229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5359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190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5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31515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42187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35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69860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527919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72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33298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189414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11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5764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668499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1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5096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30115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46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2699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99000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0347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5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9230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96200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90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57340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8774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8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5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95538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94276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1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3459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82687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3261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6316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5376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1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20136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9027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628078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90965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25006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25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89845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3699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38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5385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3961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499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228093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50104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557159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92919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00628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2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26085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21215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893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5916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17238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820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67256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4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378515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10669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32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835773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204253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060590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073256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975793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8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6450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72221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45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8412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4454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5710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7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49161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02590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98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489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8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82832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39801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43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62986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59942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0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6800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38727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32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0543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02860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1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95802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18837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5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5490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190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237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2911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245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2644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99829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7103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357105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4576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96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54296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5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8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3363">
              <w:marLeft w:val="0"/>
              <w:marRight w:val="0"/>
              <w:marTop w:val="0"/>
              <w:marBottom w:val="0"/>
              <w:divBdr>
                <w:top w:val="single" w:sz="12" w:space="6" w:color="888888"/>
                <w:left w:val="single" w:sz="12" w:space="6" w:color="888888"/>
                <w:bottom w:val="single" w:sz="12" w:space="6" w:color="888888"/>
                <w:right w:val="single" w:sz="12" w:space="6" w:color="888888"/>
              </w:divBdr>
              <w:divsChild>
                <w:div w:id="11058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5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296282">
                          <w:marLeft w:val="0"/>
                          <w:marRight w:val="0"/>
                          <w:marTop w:val="2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donline.sk.ca/webapps/curr-english-bb_bb60/?view=412&amp;XML=mathematics_3.xml" TargetMode="External"/><Relationship Id="rId18" Type="http://schemas.openxmlformats.org/officeDocument/2006/relationships/hyperlink" Target="https://www.edonline.sk.ca/webapps/curr-english-bb_bb60/?view=415&amp;XML=mathematics_4.xml" TargetMode="External"/><Relationship Id="rId26" Type="http://schemas.openxmlformats.org/officeDocument/2006/relationships/hyperlink" Target="https://www.edonline.sk.ca/webapps/curr-english-bb_bb60/?view=432&amp;XML=mathematics_3.x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edonline.sk.ca/webapps/curr-english-bb_bb60/?view=417&amp;XML=mathematics_4.xml" TargetMode="External"/><Relationship Id="rId34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edonline.sk.ca/webapps/curr-english-bb_bb60/?view=411&amp;XML=mathematics_4.xml" TargetMode="External"/><Relationship Id="rId17" Type="http://schemas.openxmlformats.org/officeDocument/2006/relationships/hyperlink" Target="https://www.edonline.sk.ca/webapps/curr-english-bb_bb60/?view=414&amp;XML=mathematics_4.xml" TargetMode="External"/><Relationship Id="rId25" Type="http://schemas.openxmlformats.org/officeDocument/2006/relationships/hyperlink" Target="https://www.edonline.sk.ca/webapps/curr-english-bb_bb60/?view=431&amp;XML=mathematics_3.xml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edonline.sk.ca/webapps/curr-english-bb_bb60/?view=413&amp;XML=mathematics_4.xml" TargetMode="External"/><Relationship Id="rId20" Type="http://schemas.openxmlformats.org/officeDocument/2006/relationships/hyperlink" Target="https://www.edonline.sk.ca/webapps/curr-english-bb_bb60/?view=416&amp;XML=mathematics_4.xml" TargetMode="External"/><Relationship Id="rId29" Type="http://schemas.openxmlformats.org/officeDocument/2006/relationships/hyperlink" Target="https://www.edonline.sk.ca/webapps/curr-english-bb_bb60/?view=434&amp;XML=mathematics_3.x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donline.sk.ca/webapps/curr-english-bb_bb60/?view=411&amp;XML=mathematics_3.xml" TargetMode="External"/><Relationship Id="rId24" Type="http://schemas.openxmlformats.org/officeDocument/2006/relationships/hyperlink" Target="https://www.edonline.sk.ca/webapps/curr-english-bb_bb60/?view=422&amp;XML=mathematics_3.xml" TargetMode="External"/><Relationship Id="rId32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www.edonline.sk.ca/webapps/curr-english-bb_bb60/?view=413&amp;XML=mathematics_3.xml" TargetMode="External"/><Relationship Id="rId23" Type="http://schemas.openxmlformats.org/officeDocument/2006/relationships/hyperlink" Target="https://www.edonline.sk.ca/webapps/curr-english-bb_bb60/?view=421&amp;XML=mathematics_3.xml" TargetMode="External"/><Relationship Id="rId28" Type="http://schemas.openxmlformats.org/officeDocument/2006/relationships/hyperlink" Target="https://www.edonline.sk.ca/webapps/curr-english-bb_bb60/?view=435&amp;XML=mathematics_3.xm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edonline.sk.ca/webapps/curr-english-bb_bb60/?view=414&amp;XML=mathematics_3.xml" TargetMode="External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donline.sk.ca/webapps/curr-english-bb_bb60/?view=412&amp;XML=mathematics_4.xml" TargetMode="External"/><Relationship Id="rId22" Type="http://schemas.openxmlformats.org/officeDocument/2006/relationships/hyperlink" Target="https://www.edonline.sk.ca/webapps/curr-english-bb_bb60/?view=418&amp;XML=mathematics_4.xml" TargetMode="External"/><Relationship Id="rId27" Type="http://schemas.openxmlformats.org/officeDocument/2006/relationships/hyperlink" Target="https://www.edonline.sk.ca/webapps/curr-english-bb_bb60/?view=433&amp;XML=mathematics_3.xml" TargetMode="External"/><Relationship Id="rId30" Type="http://schemas.openxmlformats.org/officeDocument/2006/relationships/hyperlink" Target="https://www.edonline.sk.ca/webapps/curr-english-bb_bb60/?view=441&amp;XML=mathematics_3.xml" TargetMode="External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D21C384F8C541C1A9A56A1E94197F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82655-506C-4E58-8812-8AC9E77AC9BC}"/>
      </w:docPartPr>
      <w:docPartBody>
        <w:p w:rsidR="00AE13F6" w:rsidRDefault="00613C4C" w:rsidP="00613C4C">
          <w:pPr>
            <w:pStyle w:val="3D21C384F8C541C1A9A56A1E94197FB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3C4C"/>
    <w:rsid w:val="00113149"/>
    <w:rsid w:val="0034180F"/>
    <w:rsid w:val="004B1FB2"/>
    <w:rsid w:val="00613C4C"/>
    <w:rsid w:val="00AE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D21C384F8C541C1A9A56A1E94197FB5">
    <w:name w:val="3D21C384F8C541C1A9A56A1E94197FB5"/>
    <w:rsid w:val="00613C4C"/>
  </w:style>
  <w:style w:type="paragraph" w:customStyle="1" w:styleId="3C7022E71EF942D8AA9EACF730EC0113">
    <w:name w:val="3C7022E71EF942D8AA9EACF730EC0113"/>
    <w:rsid w:val="00613C4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577DC464A214287F304488C7B4DE5" ma:contentTypeVersion="1" ma:contentTypeDescription="Create a new document." ma:contentTypeScope="" ma:versionID="f7b527f9d8abc9c4fb1a64c48a77b1d5">
  <xsd:schema xmlns:xsd="http://www.w3.org/2001/XMLSchema" xmlns:xs="http://www.w3.org/2001/XMLSchema" xmlns:p="http://schemas.microsoft.com/office/2006/metadata/properties" xmlns:ns1="http://schemas.microsoft.com/sharepoint/v3" xmlns:ns2="32b3d734-0ad6-4cbe-93e4-0385c2b48730" targetNamespace="http://schemas.microsoft.com/office/2006/metadata/properties" ma:root="true" ma:fieldsID="ac52be342609adabb6a43e196278fc1b" ns1:_="" ns2:_="">
    <xsd:import namespace="http://schemas.microsoft.com/sharepoint/v3"/>
    <xsd:import namespace="32b3d734-0ad6-4cbe-93e4-0385c2b487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b3d734-0ad6-4cbe-93e4-0385c2b4873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E1553E-453C-492D-9727-DA1024C97C99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CC43D12-CFE4-42A9-B2A5-9B7614F526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E72B03-A782-4B7A-A938-E1779A3109D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86CFD55D-C949-45C1-9712-7E41822CE1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2b3d734-0ad6-4cbe-93e4-0385c2b487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2250</Words>
  <Characters>12831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Conceptual Through-Lines Grades 3 - 6</vt:lpstr>
    </vt:vector>
  </TitlesOfParts>
  <Company>PSSD</Company>
  <LinksUpToDate>false</LinksUpToDate>
  <CharactersWithSpaces>15051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Conceptual Through-Lines Grades 3 - 6</dc:title>
  <dc:subject/>
  <dc:creator>tj488</dc:creator>
  <cp:keywords/>
  <cp:lastModifiedBy>Terry Johanson</cp:lastModifiedBy>
  <cp:revision>2</cp:revision>
  <cp:lastPrinted>2013-05-03T04:19:00Z</cp:lastPrinted>
  <dcterms:created xsi:type="dcterms:W3CDTF">2019-11-18T14:59:00Z</dcterms:created>
  <dcterms:modified xsi:type="dcterms:W3CDTF">2019-11-18T14:59:00Z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0x0101003D8577DC464A214287F304488C7B4DE5</vt:lpwstr>
  </property>
</Properties>
</file>