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03387B" w:rsidTr="008467E5">
        <w:tc>
          <w:tcPr>
            <w:tcW w:w="9350" w:type="dxa"/>
            <w:gridSpan w:val="3"/>
            <w:shd w:val="clear" w:color="auto" w:fill="C5E0B3" w:themeFill="accent6" w:themeFillTint="66"/>
          </w:tcPr>
          <w:p w:rsidR="0003387B" w:rsidRDefault="0003387B" w:rsidP="008467E5">
            <w:pPr>
              <w:pStyle w:val="Heading3"/>
              <w:outlineLvl w:val="2"/>
            </w:pPr>
            <w:r>
              <w:t xml:space="preserve">The Number Line Routine </w:t>
            </w:r>
            <w:sdt>
              <w:sdtPr>
                <w:id w:val="-132488995"/>
                <w:citation/>
              </w:sdtPr>
              <w:sdtContent>
                <w:r>
                  <w:fldChar w:fldCharType="begin"/>
                </w:r>
                <w:r>
                  <w:instrText xml:space="preserve"> CITATION K5M18 \l 4105 </w:instrText>
                </w:r>
                <w:r>
                  <w:fldChar w:fldCharType="separate"/>
                </w:r>
                <w:r>
                  <w:rPr>
                    <w:noProof/>
                  </w:rPr>
                  <w:t>(K-5 Math Teaching Resources LLC, n.d.)</w:t>
                </w:r>
                <w:r>
                  <w:fldChar w:fldCharType="end"/>
                </w:r>
              </w:sdtContent>
            </w:sdt>
          </w:p>
          <w:p w:rsidR="0003387B" w:rsidRPr="005C5DFB" w:rsidRDefault="0003387B" w:rsidP="0003387B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To visualize the magnitude of numbers and emphasize partitioning.</w:t>
            </w:r>
          </w:p>
        </w:tc>
      </w:tr>
      <w:tr w:rsidR="0003387B" w:rsidTr="008467E5">
        <w:tc>
          <w:tcPr>
            <w:tcW w:w="6233" w:type="dxa"/>
            <w:gridSpan w:val="2"/>
          </w:tcPr>
          <w:p w:rsidR="0003387B" w:rsidRDefault="0003387B" w:rsidP="008467E5">
            <w:pPr>
              <w:spacing w:after="0"/>
            </w:pPr>
            <w:r>
              <w:t>Determine whether curriculum is requiring locating a number on a number line or showing an operation.</w:t>
            </w:r>
          </w:p>
        </w:tc>
        <w:tc>
          <w:tcPr>
            <w:tcW w:w="3117" w:type="dxa"/>
          </w:tcPr>
          <w:p w:rsidR="0003387B" w:rsidRDefault="0003387B" w:rsidP="008467E5">
            <w:pPr>
              <w:spacing w:after="0"/>
            </w:pPr>
          </w:p>
        </w:tc>
      </w:tr>
      <w:tr w:rsidR="0003387B" w:rsidTr="008467E5">
        <w:tc>
          <w:tcPr>
            <w:tcW w:w="3116" w:type="dxa"/>
          </w:tcPr>
          <w:p w:rsidR="0003387B" w:rsidRDefault="0003387B" w:rsidP="008467E5">
            <w:pPr>
              <w:spacing w:after="0"/>
            </w:pPr>
            <w:r>
              <w:t>Place the number and explain.</w:t>
            </w:r>
          </w:p>
          <w:p w:rsidR="0003387B" w:rsidRDefault="0003387B" w:rsidP="008467E5">
            <w:pPr>
              <w:spacing w:after="0"/>
            </w:pPr>
            <w:r w:rsidRPr="00740280">
              <w:rPr>
                <w:b/>
                <w:u w:val="single"/>
              </w:rPr>
              <w:t>Pose</w:t>
            </w:r>
            <w:r>
              <w:t xml:space="preserve"> the problem.</w:t>
            </w:r>
          </w:p>
          <w:p w:rsidR="0003387B" w:rsidRDefault="0003387B" w:rsidP="008467E5">
            <w:pPr>
              <w:spacing w:after="0"/>
            </w:pPr>
            <w:r w:rsidRPr="00740280">
              <w:rPr>
                <w:b/>
                <w:u w:val="single"/>
              </w:rPr>
              <w:t>Monitor</w:t>
            </w:r>
            <w:r>
              <w:t xml:space="preserve"> responses.</w:t>
            </w:r>
          </w:p>
          <w:p w:rsidR="0003387B" w:rsidRDefault="0003387B" w:rsidP="008467E5">
            <w:pPr>
              <w:spacing w:after="0"/>
            </w:pPr>
            <w:r w:rsidRPr="00740280">
              <w:rPr>
                <w:b/>
                <w:u w:val="single"/>
              </w:rPr>
              <w:t>Select</w:t>
            </w:r>
            <w:r>
              <w:t xml:space="preserve"> sharing order and write out these examples.</w:t>
            </w:r>
          </w:p>
        </w:tc>
        <w:tc>
          <w:tcPr>
            <w:tcW w:w="3117" w:type="dxa"/>
          </w:tcPr>
          <w:p w:rsidR="0003387B" w:rsidRDefault="0003387B" w:rsidP="008467E5">
            <w:pPr>
              <w:spacing w:after="0"/>
              <w:rPr>
                <w:noProof/>
                <w:lang w:eastAsia="en-CA"/>
              </w:rPr>
            </w:pPr>
            <w:r>
              <w:t>Show 23 on a number line.</w:t>
            </w:r>
          </w:p>
          <w:p w:rsidR="0003387B" w:rsidRDefault="0003387B" w:rsidP="008467E5">
            <w:pPr>
              <w:spacing w:after="0"/>
            </w:pPr>
            <w:r>
              <w:rPr>
                <w:noProof/>
                <w:lang w:eastAsia="en-CA"/>
              </w:rPr>
              <w:drawing>
                <wp:inline distT="0" distB="0" distL="0" distR="0" wp14:anchorId="2D1E6DCE" wp14:editId="03674CA9">
                  <wp:extent cx="1796369" cy="922351"/>
                  <wp:effectExtent l="0" t="0" r="0" b="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Locating a number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1200" cy="950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:rsidR="0003387B" w:rsidRDefault="0003387B" w:rsidP="008467E5">
            <w:pPr>
              <w:spacing w:after="0"/>
            </w:pPr>
          </w:p>
        </w:tc>
      </w:tr>
      <w:tr w:rsidR="0003387B" w:rsidTr="008467E5">
        <w:tc>
          <w:tcPr>
            <w:tcW w:w="3116" w:type="dxa"/>
          </w:tcPr>
          <w:p w:rsidR="0003387B" w:rsidRDefault="0003387B" w:rsidP="008467E5">
            <w:pPr>
              <w:spacing w:after="0"/>
            </w:pPr>
            <w:r>
              <w:t>Partition number, introduce to “one less” or “one more” ideas.</w:t>
            </w:r>
          </w:p>
          <w:p w:rsidR="0003387B" w:rsidRDefault="0003387B" w:rsidP="008467E5">
            <w:pPr>
              <w:spacing w:after="0"/>
            </w:pPr>
            <w:r w:rsidRPr="00740280">
              <w:rPr>
                <w:b/>
                <w:u w:val="single"/>
              </w:rPr>
              <w:t>Pose</w:t>
            </w:r>
            <w:r>
              <w:t xml:space="preserve"> the problem.</w:t>
            </w:r>
          </w:p>
          <w:p w:rsidR="0003387B" w:rsidRDefault="0003387B" w:rsidP="008467E5">
            <w:pPr>
              <w:spacing w:after="0"/>
            </w:pPr>
            <w:r w:rsidRPr="00740280">
              <w:rPr>
                <w:b/>
                <w:u w:val="single"/>
              </w:rPr>
              <w:t>Monitor</w:t>
            </w:r>
            <w:r>
              <w:t xml:space="preserve"> responses.</w:t>
            </w:r>
          </w:p>
          <w:p w:rsidR="0003387B" w:rsidRDefault="0003387B" w:rsidP="008467E5">
            <w:pPr>
              <w:spacing w:after="0"/>
            </w:pPr>
            <w:r w:rsidRPr="00740280">
              <w:rPr>
                <w:b/>
                <w:u w:val="single"/>
              </w:rPr>
              <w:t>Select</w:t>
            </w:r>
            <w:r>
              <w:t xml:space="preserve"> sharing order and write out these examples.</w:t>
            </w:r>
          </w:p>
        </w:tc>
        <w:tc>
          <w:tcPr>
            <w:tcW w:w="3117" w:type="dxa"/>
          </w:tcPr>
          <w:p w:rsidR="0003387B" w:rsidRDefault="0003387B" w:rsidP="008467E5">
            <w:pPr>
              <w:spacing w:after="0"/>
            </w:pPr>
            <w:r>
              <w:t>How can we go from 0 to 79 in the smallest number of jumps using 10s and 1s?</w:t>
            </w:r>
          </w:p>
          <w:p w:rsidR="0003387B" w:rsidRDefault="0003387B" w:rsidP="008467E5">
            <w:pPr>
              <w:spacing w:after="0"/>
            </w:pPr>
            <w:r>
              <w:rPr>
                <w:noProof/>
                <w:lang w:eastAsia="en-CA"/>
              </w:rPr>
              <w:drawing>
                <wp:inline distT="0" distB="0" distL="0" distR="0" wp14:anchorId="2CF49430" wp14:editId="3DE5B008">
                  <wp:extent cx="1795780" cy="481422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Jumping to a number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7419" cy="487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:rsidR="0003387B" w:rsidRDefault="0003387B" w:rsidP="008467E5">
            <w:pPr>
              <w:spacing w:after="0"/>
            </w:pPr>
          </w:p>
        </w:tc>
      </w:tr>
      <w:tr w:rsidR="0003387B" w:rsidTr="008467E5">
        <w:tc>
          <w:tcPr>
            <w:tcW w:w="3116" w:type="dxa"/>
          </w:tcPr>
          <w:p w:rsidR="0003387B" w:rsidRDefault="0003387B" w:rsidP="008467E5">
            <w:pPr>
              <w:spacing w:after="0"/>
            </w:pPr>
            <w:r>
              <w:t>Showing operations: Addition</w:t>
            </w:r>
          </w:p>
          <w:p w:rsidR="0003387B" w:rsidRDefault="0003387B" w:rsidP="008467E5">
            <w:pPr>
              <w:spacing w:after="0"/>
            </w:pPr>
            <w:r w:rsidRPr="00740280">
              <w:rPr>
                <w:b/>
                <w:u w:val="single"/>
              </w:rPr>
              <w:t>Pose</w:t>
            </w:r>
            <w:r>
              <w:t xml:space="preserve"> the problem.</w:t>
            </w:r>
          </w:p>
          <w:p w:rsidR="0003387B" w:rsidRDefault="0003387B" w:rsidP="008467E5">
            <w:pPr>
              <w:spacing w:after="0"/>
            </w:pPr>
            <w:r w:rsidRPr="00740280">
              <w:rPr>
                <w:b/>
                <w:u w:val="single"/>
              </w:rPr>
              <w:t>Monitor</w:t>
            </w:r>
            <w:r>
              <w:t xml:space="preserve"> responses.</w:t>
            </w:r>
          </w:p>
          <w:p w:rsidR="0003387B" w:rsidRDefault="0003387B" w:rsidP="008467E5">
            <w:pPr>
              <w:spacing w:after="0"/>
            </w:pPr>
            <w:r w:rsidRPr="00740280">
              <w:rPr>
                <w:b/>
                <w:u w:val="single"/>
              </w:rPr>
              <w:t>Select</w:t>
            </w:r>
            <w:r>
              <w:t xml:space="preserve"> sharing order and write out these examples.</w:t>
            </w:r>
          </w:p>
        </w:tc>
        <w:tc>
          <w:tcPr>
            <w:tcW w:w="3117" w:type="dxa"/>
          </w:tcPr>
          <w:p w:rsidR="0003387B" w:rsidRDefault="0003387B" w:rsidP="008467E5">
            <w:pPr>
              <w:spacing w:after="0"/>
            </w:pPr>
            <w:r>
              <w:t>How might we solve 37 + 48 using an open number line?</w:t>
            </w:r>
          </w:p>
          <w:p w:rsidR="0003387B" w:rsidRDefault="0003387B" w:rsidP="008467E5">
            <w:pPr>
              <w:spacing w:after="0"/>
            </w:pPr>
            <w:r>
              <w:rPr>
                <w:noProof/>
                <w:lang w:eastAsia="en-CA"/>
              </w:rPr>
              <w:drawing>
                <wp:inline distT="0" distB="0" distL="0" distR="0" wp14:anchorId="2F9EFE65" wp14:editId="01923A38">
                  <wp:extent cx="1812290" cy="1521833"/>
                  <wp:effectExtent l="0" t="0" r="0" b="2540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Open Number Line addition 2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7974" cy="15350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:rsidR="0003387B" w:rsidRDefault="0003387B" w:rsidP="008467E5">
            <w:pPr>
              <w:spacing w:after="0"/>
            </w:pPr>
          </w:p>
        </w:tc>
      </w:tr>
      <w:tr w:rsidR="0003387B" w:rsidTr="008467E5">
        <w:tc>
          <w:tcPr>
            <w:tcW w:w="3116" w:type="dxa"/>
          </w:tcPr>
          <w:p w:rsidR="0003387B" w:rsidRDefault="0003387B" w:rsidP="008467E5">
            <w:pPr>
              <w:spacing w:after="0"/>
            </w:pPr>
            <w:r>
              <w:t>Showing operations: Multiplication</w:t>
            </w:r>
          </w:p>
          <w:p w:rsidR="0003387B" w:rsidRDefault="0003387B" w:rsidP="008467E5">
            <w:pPr>
              <w:spacing w:after="0"/>
            </w:pPr>
            <w:r w:rsidRPr="00740280">
              <w:rPr>
                <w:b/>
                <w:u w:val="single"/>
              </w:rPr>
              <w:t>Pose</w:t>
            </w:r>
            <w:r>
              <w:t xml:space="preserve"> the problem.</w:t>
            </w:r>
          </w:p>
          <w:p w:rsidR="0003387B" w:rsidRDefault="0003387B" w:rsidP="008467E5">
            <w:pPr>
              <w:spacing w:after="0"/>
            </w:pPr>
            <w:r w:rsidRPr="00740280">
              <w:rPr>
                <w:b/>
                <w:u w:val="single"/>
              </w:rPr>
              <w:t>Monitor</w:t>
            </w:r>
            <w:r>
              <w:t xml:space="preserve"> responses.</w:t>
            </w:r>
          </w:p>
          <w:p w:rsidR="0003387B" w:rsidRDefault="0003387B" w:rsidP="008467E5">
            <w:pPr>
              <w:spacing w:after="0"/>
            </w:pPr>
            <w:r w:rsidRPr="00740280">
              <w:rPr>
                <w:b/>
                <w:u w:val="single"/>
              </w:rPr>
              <w:t>Select</w:t>
            </w:r>
            <w:r>
              <w:t xml:space="preserve"> sharing order and write out these examples.</w:t>
            </w:r>
          </w:p>
        </w:tc>
        <w:tc>
          <w:tcPr>
            <w:tcW w:w="3117" w:type="dxa"/>
          </w:tcPr>
          <w:p w:rsidR="0003387B" w:rsidRDefault="0003387B" w:rsidP="008467E5">
            <w:pPr>
              <w:spacing w:after="0"/>
            </w:pPr>
            <w:r>
              <w:t>If a box holds 25 apples, how many boxes can be filled with 342 apples?</w:t>
            </w:r>
          </w:p>
          <w:p w:rsidR="0003387B" w:rsidRDefault="0003387B" w:rsidP="008467E5">
            <w:pPr>
              <w:spacing w:after="0"/>
            </w:pPr>
            <w:r>
              <w:rPr>
                <w:noProof/>
                <w:lang w:eastAsia="en-CA"/>
              </w:rPr>
              <w:drawing>
                <wp:inline distT="0" distB="0" distL="0" distR="0" wp14:anchorId="61D01B6E" wp14:editId="07B947CC">
                  <wp:extent cx="1812897" cy="1359673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Open number line multiplication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3094" cy="1367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:rsidR="0003387B" w:rsidRDefault="0003387B" w:rsidP="008467E5">
            <w:pPr>
              <w:spacing w:after="0"/>
            </w:pPr>
          </w:p>
        </w:tc>
      </w:tr>
      <w:tr w:rsidR="0003387B" w:rsidTr="008467E5">
        <w:tc>
          <w:tcPr>
            <w:tcW w:w="9350" w:type="dxa"/>
            <w:gridSpan w:val="3"/>
          </w:tcPr>
          <w:p w:rsidR="0003387B" w:rsidRDefault="0003387B" w:rsidP="008467E5">
            <w:pPr>
              <w:spacing w:after="0"/>
            </w:pPr>
            <w:r w:rsidRPr="00740280">
              <w:rPr>
                <w:b/>
                <w:u w:val="single"/>
              </w:rPr>
              <w:t>Repeat</w:t>
            </w:r>
            <w:r>
              <w:t xml:space="preserve"> – Pose: What is another way you can show this number (or operation)?</w:t>
            </w:r>
          </w:p>
        </w:tc>
      </w:tr>
    </w:tbl>
    <w:p w:rsidR="00AF15EE" w:rsidRDefault="00AF15EE">
      <w:bookmarkStart w:id="0" w:name="_GoBack"/>
      <w:bookmarkEnd w:id="0"/>
    </w:p>
    <w:sectPr w:rsidR="00AF15E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BA7606"/>
    <w:multiLevelType w:val="hybridMultilevel"/>
    <w:tmpl w:val="B784E830"/>
    <w:lvl w:ilvl="0" w:tplc="EB02639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87B"/>
    <w:rsid w:val="0003387B"/>
    <w:rsid w:val="00AF15EE"/>
    <w:rsid w:val="00B44642"/>
    <w:rsid w:val="00C33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FF604D-00C7-415F-BA13-12FC2A4CB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387B"/>
    <w:pPr>
      <w:spacing w:after="200" w:line="276" w:lineRule="auto"/>
    </w:pPr>
    <w:rPr>
      <w:sz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3387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F15EE"/>
    <w:pPr>
      <w:spacing w:after="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AF15EE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03387B"/>
    <w:rPr>
      <w:rFonts w:asciiTheme="majorHAnsi" w:eastAsiaTheme="majorEastAsia" w:hAnsiTheme="majorHAnsi" w:cstheme="majorBidi"/>
      <w:b/>
      <w:sz w:val="26"/>
      <w:szCs w:val="24"/>
    </w:rPr>
  </w:style>
  <w:style w:type="paragraph" w:styleId="ListParagraph">
    <w:name w:val="List Paragraph"/>
    <w:basedOn w:val="Normal"/>
    <w:uiPriority w:val="34"/>
    <w:qFormat/>
    <w:rsid w:val="0003387B"/>
    <w:pPr>
      <w:ind w:left="720"/>
      <w:contextualSpacing/>
    </w:pPr>
  </w:style>
  <w:style w:type="table" w:styleId="TableGrid">
    <w:name w:val="Table Grid"/>
    <w:basedOn w:val="TableNormal"/>
    <w:uiPriority w:val="59"/>
    <w:rsid w:val="00033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 Version="">
  <b:Source>
    <b:Tag>K5M18</b:Tag>
    <b:SourceType>InternetSite</b:SourceType>
    <b:Guid>{37F2220D-DC12-423B-927A-75E646DDC295}</b:Guid>
    <b:Title>What is an Empty Number Line?</b:Title>
    <b:Author>
      <b:Author>
        <b:Corporate>K-5 Math Teaching Resources LLC</b:Corporate>
      </b:Author>
    </b:Author>
    <b:InternetSiteTitle>K-5 Math Teaching Resources</b:InternetSiteTitle>
    <b:URL>https://www.k-5mathteachingresources.com/empty-number-line.html</b:URL>
    <b:YearAccessed>2018</b:YearAccessed>
    <b:MonthAccessed>Nov</b:MonthAccessed>
    <b:DayAccessed>21</b:DayAccessed>
    <b:RefOrder>4</b:RefOrder>
  </b:Source>
</b:Sources>
</file>

<file path=customXml/itemProps1.xml><?xml version="1.0" encoding="utf-8"?>
<ds:datastoreItem xmlns:ds="http://schemas.openxmlformats.org/officeDocument/2006/customXml" ds:itemID="{4393E095-2EEF-4471-9E06-C4025F336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1</cp:revision>
  <dcterms:created xsi:type="dcterms:W3CDTF">2018-11-25T23:13:00Z</dcterms:created>
  <dcterms:modified xsi:type="dcterms:W3CDTF">2018-11-25T23:13:00Z</dcterms:modified>
</cp:coreProperties>
</file>