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5730AB" w:rsidTr="008467E5">
        <w:tc>
          <w:tcPr>
            <w:tcW w:w="9350" w:type="dxa"/>
            <w:gridSpan w:val="3"/>
            <w:shd w:val="clear" w:color="auto" w:fill="C5E0B3" w:themeFill="accent6" w:themeFillTint="66"/>
          </w:tcPr>
          <w:p w:rsidR="005730AB" w:rsidRDefault="005730AB" w:rsidP="008467E5">
            <w:pPr>
              <w:pStyle w:val="Heading2"/>
              <w:outlineLvl w:val="1"/>
            </w:pPr>
            <w:r>
              <w:t xml:space="preserve">Mystery Number </w:t>
            </w:r>
            <w:sdt>
              <w:sdtPr>
                <w:id w:val="-1042514671"/>
                <w:citation/>
              </w:sdtPr>
              <w:sdtContent>
                <w:r>
                  <w:fldChar w:fldCharType="begin"/>
                </w:r>
                <w:r>
                  <w:instrText xml:space="preserve"> CITATION McC13 \l 4105 </w:instrText>
                </w:r>
                <w:r>
                  <w:fldChar w:fldCharType="separate"/>
                </w:r>
                <w:r>
                  <w:rPr>
                    <w:noProof/>
                  </w:rPr>
                  <w:t>(McCoy, Barnett, &amp; Combs, 2013)</w:t>
                </w:r>
                <w:r>
                  <w:fldChar w:fldCharType="end"/>
                </w:r>
              </w:sdtContent>
            </w:sdt>
          </w:p>
          <w:p w:rsidR="005730AB" w:rsidRPr="00B560B2" w:rsidRDefault="005730AB" w:rsidP="005730AB">
            <w:pPr>
              <w:pStyle w:val="ListParagraph"/>
              <w:numPr>
                <w:ilvl w:val="0"/>
                <w:numId w:val="1"/>
              </w:numPr>
              <w:spacing w:after="0"/>
            </w:pPr>
            <w:r>
              <w:t>To emphasize the characteristics of numbers and promote logical thinking.</w:t>
            </w:r>
          </w:p>
        </w:tc>
      </w:tr>
      <w:tr w:rsidR="005730AB" w:rsidTr="008467E5">
        <w:tc>
          <w:tcPr>
            <w:tcW w:w="3116" w:type="dxa"/>
          </w:tcPr>
          <w:p w:rsidR="005730AB" w:rsidRDefault="005730AB" w:rsidP="008467E5">
            <w:pPr>
              <w:spacing w:after="0"/>
            </w:pPr>
            <w:r>
              <w:t>Select a number relevant to your grade or unit of study.</w:t>
            </w:r>
          </w:p>
        </w:tc>
        <w:tc>
          <w:tcPr>
            <w:tcW w:w="3117" w:type="dxa"/>
          </w:tcPr>
          <w:p w:rsidR="005730AB" w:rsidRDefault="005730AB" w:rsidP="008467E5">
            <w:pPr>
              <w:spacing w:after="0"/>
            </w:pPr>
            <w:r>
              <w:t>Grade 7: Divisibility Rules</w:t>
            </w:r>
          </w:p>
          <w:p w:rsidR="005730AB" w:rsidRDefault="005730AB" w:rsidP="008467E5">
            <w:pPr>
              <w:spacing w:after="0"/>
            </w:pPr>
            <w:r>
              <w:t>28</w:t>
            </w:r>
          </w:p>
        </w:tc>
        <w:tc>
          <w:tcPr>
            <w:tcW w:w="3117" w:type="dxa"/>
          </w:tcPr>
          <w:p w:rsidR="005730AB" w:rsidRDefault="005730AB" w:rsidP="008467E5">
            <w:pPr>
              <w:spacing w:after="0"/>
            </w:pPr>
          </w:p>
        </w:tc>
      </w:tr>
      <w:tr w:rsidR="005730AB" w:rsidTr="008467E5">
        <w:tc>
          <w:tcPr>
            <w:tcW w:w="3116" w:type="dxa"/>
          </w:tcPr>
          <w:p w:rsidR="005730AB" w:rsidRDefault="005730AB" w:rsidP="008467E5">
            <w:pPr>
              <w:spacing w:after="0"/>
            </w:pPr>
            <w:r w:rsidRPr="00FB1680">
              <w:rPr>
                <w:b/>
                <w:u w:val="single"/>
              </w:rPr>
              <w:t>Pose</w:t>
            </w:r>
            <w:r>
              <w:t>: Students write clues to help guide others to guessing the number. This can be done in small groups, pairs or alone. The number of clues can vary – it can be decided on by the teacher, the class or the group.</w:t>
            </w:r>
          </w:p>
          <w:p w:rsidR="005730AB" w:rsidRDefault="005730AB" w:rsidP="008467E5">
            <w:pPr>
              <w:spacing w:after="0"/>
            </w:pPr>
          </w:p>
          <w:p w:rsidR="005730AB" w:rsidRDefault="005730AB" w:rsidP="008467E5">
            <w:pPr>
              <w:spacing w:after="0"/>
            </w:pPr>
            <w:r w:rsidRPr="00FB1680">
              <w:rPr>
                <w:b/>
                <w:u w:val="single"/>
              </w:rPr>
              <w:t>Identify</w:t>
            </w:r>
            <w:r>
              <w:t xml:space="preserve"> less complex and more complex rules.</w:t>
            </w:r>
          </w:p>
        </w:tc>
        <w:tc>
          <w:tcPr>
            <w:tcW w:w="3117" w:type="dxa"/>
            <w:vMerge w:val="restart"/>
          </w:tcPr>
          <w:p w:rsidR="005730AB" w:rsidRDefault="005730AB" w:rsidP="008467E5">
            <w:pPr>
              <w:spacing w:after="0"/>
            </w:pPr>
            <w:r>
              <w:t>Less complex clues list:</w:t>
            </w:r>
          </w:p>
          <w:p w:rsidR="005730AB" w:rsidRDefault="005730AB" w:rsidP="005730AB">
            <w:pPr>
              <w:pStyle w:val="ListParagraph"/>
              <w:numPr>
                <w:ilvl w:val="0"/>
                <w:numId w:val="1"/>
              </w:numPr>
              <w:spacing w:after="0"/>
            </w:pPr>
            <w:r>
              <w:t>Number is even</w:t>
            </w:r>
          </w:p>
          <w:p w:rsidR="005730AB" w:rsidRDefault="005730AB" w:rsidP="005730AB">
            <w:pPr>
              <w:pStyle w:val="ListParagraph"/>
              <w:numPr>
                <w:ilvl w:val="0"/>
                <w:numId w:val="1"/>
              </w:numPr>
              <w:spacing w:after="0"/>
            </w:pPr>
            <w:r>
              <w:t>Number is between 27 and 29</w:t>
            </w:r>
          </w:p>
          <w:p w:rsidR="005730AB" w:rsidRDefault="005730AB" w:rsidP="005730AB">
            <w:pPr>
              <w:pStyle w:val="ListParagraph"/>
              <w:numPr>
                <w:ilvl w:val="0"/>
                <w:numId w:val="1"/>
              </w:numPr>
              <w:spacing w:after="0"/>
            </w:pPr>
            <w:r>
              <w:t>There is a 2 in the tens column</w:t>
            </w:r>
          </w:p>
          <w:p w:rsidR="005730AB" w:rsidRDefault="005730AB" w:rsidP="005730AB">
            <w:pPr>
              <w:pStyle w:val="ListParagraph"/>
              <w:numPr>
                <w:ilvl w:val="0"/>
                <w:numId w:val="1"/>
              </w:numPr>
              <w:spacing w:after="0"/>
            </w:pPr>
            <w:r>
              <w:t>There is an 8 in the ones column</w:t>
            </w:r>
          </w:p>
          <w:p w:rsidR="005730AB" w:rsidRDefault="005730AB" w:rsidP="008467E5">
            <w:pPr>
              <w:spacing w:after="0"/>
            </w:pPr>
          </w:p>
          <w:p w:rsidR="005730AB" w:rsidRDefault="005730AB" w:rsidP="008467E5">
            <w:pPr>
              <w:spacing w:after="0"/>
            </w:pPr>
            <w:r>
              <w:t>More complex clues list:</w:t>
            </w:r>
          </w:p>
          <w:p w:rsidR="005730AB" w:rsidRDefault="005730AB" w:rsidP="005730AB">
            <w:pPr>
              <w:pStyle w:val="ListParagraph"/>
              <w:numPr>
                <w:ilvl w:val="0"/>
                <w:numId w:val="1"/>
              </w:numPr>
              <w:spacing w:after="0"/>
            </w:pPr>
            <w:r>
              <w:t>Number is divisible by 7 and 4</w:t>
            </w:r>
          </w:p>
          <w:p w:rsidR="005730AB" w:rsidRDefault="005730AB" w:rsidP="005730AB">
            <w:pPr>
              <w:pStyle w:val="ListParagraph"/>
              <w:numPr>
                <w:ilvl w:val="0"/>
                <w:numId w:val="1"/>
              </w:numPr>
              <w:spacing w:after="0"/>
            </w:pPr>
            <w:r>
              <w:t>The number is less than 6</w:t>
            </w:r>
            <w:r>
              <w:rPr>
                <w:vertAlign w:val="superscript"/>
              </w:rPr>
              <w:t>2</w:t>
            </w:r>
          </w:p>
        </w:tc>
        <w:tc>
          <w:tcPr>
            <w:tcW w:w="3117" w:type="dxa"/>
            <w:vMerge w:val="restart"/>
          </w:tcPr>
          <w:p w:rsidR="005730AB" w:rsidRDefault="005730AB" w:rsidP="008467E5">
            <w:pPr>
              <w:spacing w:after="0"/>
            </w:pPr>
          </w:p>
        </w:tc>
      </w:tr>
      <w:tr w:rsidR="005730AB" w:rsidTr="008467E5">
        <w:tc>
          <w:tcPr>
            <w:tcW w:w="3116" w:type="dxa"/>
          </w:tcPr>
          <w:p w:rsidR="005730AB" w:rsidRDefault="005730AB" w:rsidP="008467E5">
            <w:pPr>
              <w:spacing w:after="0"/>
            </w:pPr>
            <w:r>
              <w:t>Teachers may want to model or create clues list as a class to show what makes a good clue.</w:t>
            </w:r>
          </w:p>
          <w:p w:rsidR="005730AB" w:rsidRDefault="005730AB" w:rsidP="005730AB">
            <w:pPr>
              <w:pStyle w:val="ListParagraph"/>
              <w:numPr>
                <w:ilvl w:val="0"/>
                <w:numId w:val="1"/>
              </w:numPr>
              <w:spacing w:after="0"/>
            </w:pPr>
            <w:r>
              <w:t>Uses math vocabulary</w:t>
            </w:r>
          </w:p>
          <w:p w:rsidR="005730AB" w:rsidRDefault="005730AB" w:rsidP="005730AB">
            <w:pPr>
              <w:pStyle w:val="ListParagraph"/>
              <w:numPr>
                <w:ilvl w:val="0"/>
                <w:numId w:val="1"/>
              </w:numPr>
              <w:spacing w:after="0"/>
            </w:pPr>
            <w:r>
              <w:t>Eliminates redundant clues</w:t>
            </w:r>
          </w:p>
          <w:p w:rsidR="005730AB" w:rsidRDefault="005730AB" w:rsidP="005730AB">
            <w:pPr>
              <w:pStyle w:val="ListParagraph"/>
              <w:numPr>
                <w:ilvl w:val="0"/>
                <w:numId w:val="1"/>
              </w:numPr>
              <w:spacing w:after="0"/>
            </w:pPr>
            <w:r>
              <w:t>Uses computation in clues</w:t>
            </w:r>
          </w:p>
          <w:p w:rsidR="005730AB" w:rsidRDefault="005730AB" w:rsidP="005730AB">
            <w:pPr>
              <w:pStyle w:val="ListParagraph"/>
              <w:numPr>
                <w:ilvl w:val="0"/>
                <w:numId w:val="1"/>
              </w:numPr>
              <w:spacing w:after="0"/>
            </w:pPr>
            <w:r>
              <w:t>May have requirements for one of the clues to relate to curriculum</w:t>
            </w:r>
          </w:p>
        </w:tc>
        <w:tc>
          <w:tcPr>
            <w:tcW w:w="3117" w:type="dxa"/>
            <w:vMerge/>
          </w:tcPr>
          <w:p w:rsidR="005730AB" w:rsidRDefault="005730AB" w:rsidP="008467E5">
            <w:pPr>
              <w:spacing w:after="0"/>
            </w:pPr>
          </w:p>
        </w:tc>
        <w:tc>
          <w:tcPr>
            <w:tcW w:w="3117" w:type="dxa"/>
            <w:vMerge/>
          </w:tcPr>
          <w:p w:rsidR="005730AB" w:rsidRDefault="005730AB" w:rsidP="008467E5">
            <w:pPr>
              <w:spacing w:after="0"/>
            </w:pPr>
          </w:p>
        </w:tc>
      </w:tr>
      <w:tr w:rsidR="005730AB" w:rsidTr="008467E5">
        <w:tc>
          <w:tcPr>
            <w:tcW w:w="9350" w:type="dxa"/>
            <w:gridSpan w:val="3"/>
          </w:tcPr>
          <w:p w:rsidR="005730AB" w:rsidRDefault="005730AB" w:rsidP="008467E5">
            <w:pPr>
              <w:spacing w:after="0"/>
            </w:pPr>
            <w:r>
              <w:rPr>
                <w:noProof/>
                <w:lang w:eastAsia="en-CA"/>
              </w:rPr>
              <w:drawing>
                <wp:anchor distT="0" distB="0" distL="114300" distR="114300" simplePos="0" relativeHeight="251659264" behindDoc="1" locked="0" layoutInCell="1" allowOverlap="1" wp14:anchorId="26BACC93" wp14:editId="6746E1F7">
                  <wp:simplePos x="0" y="0"/>
                  <wp:positionH relativeFrom="column">
                    <wp:posOffset>4905375</wp:posOffset>
                  </wp:positionH>
                  <wp:positionV relativeFrom="paragraph">
                    <wp:posOffset>85725</wp:posOffset>
                  </wp:positionV>
                  <wp:extent cx="882015" cy="882015"/>
                  <wp:effectExtent l="0" t="0" r="0" b="0"/>
                  <wp:wrapTight wrapText="bothSides">
                    <wp:wrapPolygon edited="0">
                      <wp:start x="0" y="0"/>
                      <wp:lineTo x="0" y="20994"/>
                      <wp:lineTo x="20994" y="20994"/>
                      <wp:lineTo x="20994" y="0"/>
                      <wp:lineTo x="0" y="0"/>
                    </wp:wrapPolygon>
                  </wp:wrapTight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2015" cy="882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t xml:space="preserve">Students share their clues with others to have them guess their ‘mystery number’. </w:t>
            </w:r>
          </w:p>
          <w:p w:rsidR="005730AB" w:rsidRDefault="005730AB" w:rsidP="008467E5">
            <w:pPr>
              <w:spacing w:after="0"/>
            </w:pPr>
          </w:p>
          <w:p w:rsidR="005730AB" w:rsidRDefault="005730AB" w:rsidP="008467E5">
            <w:pPr>
              <w:spacing w:after="0"/>
            </w:pPr>
          </w:p>
          <w:p w:rsidR="005730AB" w:rsidRDefault="005730AB" w:rsidP="008467E5">
            <w:pPr>
              <w:spacing w:after="0"/>
            </w:pPr>
          </w:p>
        </w:tc>
      </w:tr>
    </w:tbl>
    <w:p w:rsidR="00AF15EE" w:rsidRDefault="00AF15EE">
      <w:bookmarkStart w:id="0" w:name="_GoBack"/>
      <w:bookmarkEnd w:id="0"/>
    </w:p>
    <w:sectPr w:rsidR="00AF15E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9BA7606"/>
    <w:multiLevelType w:val="hybridMultilevel"/>
    <w:tmpl w:val="B784E830"/>
    <w:lvl w:ilvl="0" w:tplc="EB026394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0AB"/>
    <w:rsid w:val="005730AB"/>
    <w:rsid w:val="00AF15EE"/>
    <w:rsid w:val="00B44642"/>
    <w:rsid w:val="00C33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0856074-3B1D-42A9-803A-8E9748049A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730AB"/>
    <w:pPr>
      <w:spacing w:after="200" w:line="276" w:lineRule="auto"/>
    </w:pPr>
    <w:rPr>
      <w:sz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730A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/>
      <w:sz w:val="28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AF15EE"/>
    <w:pPr>
      <w:spacing w:after="0" w:line="240" w:lineRule="auto"/>
      <w:contextualSpacing/>
    </w:pPr>
    <w:rPr>
      <w:rFonts w:asciiTheme="majorHAnsi" w:eastAsiaTheme="majorEastAsia" w:hAnsiTheme="majorHAnsi" w:cstheme="majorBidi"/>
      <w:b/>
      <w:spacing w:val="-10"/>
      <w:kern w:val="28"/>
      <w:sz w:val="56"/>
      <w:szCs w:val="56"/>
      <w:u w:val="single"/>
    </w:rPr>
  </w:style>
  <w:style w:type="character" w:customStyle="1" w:styleId="TitleChar">
    <w:name w:val="Title Char"/>
    <w:basedOn w:val="DefaultParagraphFont"/>
    <w:link w:val="Title"/>
    <w:uiPriority w:val="10"/>
    <w:rsid w:val="00AF15EE"/>
    <w:rPr>
      <w:rFonts w:asciiTheme="majorHAnsi" w:eastAsiaTheme="majorEastAsia" w:hAnsiTheme="majorHAnsi" w:cstheme="majorBidi"/>
      <w:b/>
      <w:spacing w:val="-10"/>
      <w:kern w:val="28"/>
      <w:sz w:val="56"/>
      <w:szCs w:val="56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5730AB"/>
    <w:rPr>
      <w:rFonts w:asciiTheme="majorHAnsi" w:eastAsiaTheme="majorEastAsia" w:hAnsiTheme="majorHAnsi" w:cstheme="majorBidi"/>
      <w:b/>
      <w:sz w:val="28"/>
      <w:szCs w:val="26"/>
    </w:rPr>
  </w:style>
  <w:style w:type="paragraph" w:styleId="ListParagraph">
    <w:name w:val="List Paragraph"/>
    <w:basedOn w:val="Normal"/>
    <w:uiPriority w:val="34"/>
    <w:qFormat/>
    <w:rsid w:val="005730AB"/>
    <w:pPr>
      <w:ind w:left="720"/>
      <w:contextualSpacing/>
    </w:pPr>
  </w:style>
  <w:style w:type="table" w:styleId="TableGrid">
    <w:name w:val="Table Grid"/>
    <w:basedOn w:val="TableNormal"/>
    <w:uiPriority w:val="59"/>
    <w:rsid w:val="005730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 Version="">
  <b:Source>
    <b:Tag>McC13</b:Tag>
    <b:SourceType>Book</b:SourceType>
    <b:Guid>{688C8F6F-00BA-46CE-990F-82975BF4BD2D}</b:Guid>
    <b:Title>High-Yield Routines for Grades K-8</b:Title>
    <b:Year>2013</b:Year>
    <b:Author>
      <b:Author>
        <b:NameList>
          <b:Person>
            <b:Last>McCoy</b:Last>
            <b:First>Ann</b:First>
          </b:Person>
          <b:Person>
            <b:Last>Barnett</b:Last>
            <b:First>Joann</b:First>
          </b:Person>
          <b:Person>
            <b:Last>Combs</b:Last>
            <b:First>Emily</b:First>
          </b:Person>
        </b:NameList>
      </b:Author>
    </b:Author>
    <b:City>Reston</b:City>
    <b:Publisher>The National Council of Teachers of Mathematics</b:Publisher>
    <b:RefOrder>3</b:RefOrder>
  </b:Source>
</b:Sources>
</file>

<file path=customXml/itemProps1.xml><?xml version="1.0" encoding="utf-8"?>
<ds:datastoreItem xmlns:ds="http://schemas.openxmlformats.org/officeDocument/2006/customXml" ds:itemID="{1506E30F-E153-404E-95DF-FFC51228E6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155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Terry Johanson</dc:creator>
  <cp:keywords/>
  <dc:description/>
  <cp:lastModifiedBy>Terry Johanson</cp:lastModifiedBy>
  <cp:revision>1</cp:revision>
  <dcterms:created xsi:type="dcterms:W3CDTF">2018-11-25T23:12:00Z</dcterms:created>
  <dcterms:modified xsi:type="dcterms:W3CDTF">2018-11-25T23:12:00Z</dcterms:modified>
</cp:coreProperties>
</file>